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C1" w:rsidRDefault="00DB47C1" w:rsidP="00DB47C1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174. Гарантии и компенсации работникам, совмещающим работу с получением среднего профессионального образования, и работникам, поступающим на обучение по образовательным программам среднего профессионального образования</w:t>
      </w:r>
    </w:p>
    <w:p w:rsidR="00DB47C1" w:rsidRDefault="00DB47C1" w:rsidP="00DB47C1">
      <w:pPr>
        <w:rPr>
          <w:sz w:val="24"/>
          <w:szCs w:val="24"/>
        </w:rPr>
      </w:pPr>
      <w:hyperlink r:id="rId4" w:tooltip="Трудово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[Трудовой кодекс РФ]</w:t>
        </w:r>
      </w:hyperlink>
      <w:r>
        <w:rPr>
          <w:rStyle w:val="apple-converted-space"/>
        </w:rPr>
        <w:t> </w:t>
      </w:r>
      <w:hyperlink r:id="rId5" w:tooltip="Гарантии и компенсации работникам, совмещающим работу с получением образования, а также работникам, допущенным к соисканию ученой степени кандидата наук или доктора наук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26]</w:t>
        </w:r>
      </w:hyperlink>
      <w:r>
        <w:rPr>
          <w:rStyle w:val="apple-converted-space"/>
        </w:rPr>
        <w:t> </w:t>
      </w:r>
      <w:hyperlink r:id="rId6" w:tooltip="Гарантии и компенсации работникам, совмещающим работу с получением среднего профессионального образования, и работникам, поступающим на обучение по образовательным программам среднего профессионального образова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174]</w:t>
        </w:r>
      </w:hyperlink>
    </w:p>
    <w:p w:rsidR="00DB47C1" w:rsidRDefault="00DB47C1" w:rsidP="00DB47C1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Работникам, успешно осваивающим имеющие государственную аккредитацию образовательные программы среднего профессионального образования по заочной и очно-заочной формам обучения, работодатель предоставляет дополнительные отпуска с сохранением среднего заработка для:</w:t>
      </w:r>
    </w:p>
    <w:p w:rsidR="00DB47C1" w:rsidRDefault="00DB47C1" w:rsidP="00DB47C1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прохождения промежуточной аттестации на первом и втором курсах - по 30 календарных дней, на каждом из последующих курсов - по 40 календарных дней;</w:t>
      </w:r>
    </w:p>
    <w:p w:rsidR="00DB47C1" w:rsidRDefault="00DB47C1" w:rsidP="00DB47C1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прохождения государственной итоговой аттестации - до двух месяцев в соответствии с учебным планом осваиваемой работником образовательной программы среднего профессионального образования;</w:t>
      </w:r>
    </w:p>
    <w:p w:rsidR="00DB47C1" w:rsidRDefault="00DB47C1" w:rsidP="00DB47C1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абзац утратил силу.</w:t>
      </w:r>
    </w:p>
    <w:p w:rsidR="00DB47C1" w:rsidRDefault="00DB47C1" w:rsidP="00DB47C1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Работодатель обязан предоставить отпуск без сохранения заработной платы:</w:t>
      </w:r>
    </w:p>
    <w:p w:rsidR="00DB47C1" w:rsidRDefault="00DB47C1" w:rsidP="00DB47C1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работникам, допущенным к вступительным испытаниям, - 10 календарных дней;</w:t>
      </w:r>
    </w:p>
    <w:p w:rsidR="00DB47C1" w:rsidRDefault="00DB47C1" w:rsidP="00DB47C1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работникам,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работой, для прохождения промежуточной аттестации - 10 календарных дней в учебном году, для прохождения государственной итоговой аттестации - до двух месяцев.</w:t>
      </w:r>
    </w:p>
    <w:p w:rsidR="00DB47C1" w:rsidRDefault="00DB47C1" w:rsidP="00DB47C1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Работникам, осваивающим имеющие государственную аккредитацию образовательные программы среднего профессионального образования по заочной форме обучения,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проезда.</w:t>
      </w:r>
    </w:p>
    <w:p w:rsidR="00DB47C1" w:rsidRDefault="00DB47C1" w:rsidP="00DB47C1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Работникам, осваивающим имеющие государственную аккредитацию образовательные программы среднего профессионального образования по очно-заочной и заочной формам обучения, в течение 10 учебных месяцев перед началом прохождения государственной итоговой </w:t>
      </w:r>
      <w:r>
        <w:rPr>
          <w:rFonts w:ascii="Arial" w:hAnsi="Arial" w:cs="Arial"/>
          <w:color w:val="000000"/>
          <w:sz w:val="27"/>
          <w:szCs w:val="27"/>
        </w:rPr>
        <w:lastRenderedPageBreak/>
        <w:t>аттестации устанавливается по их желанию рабочая неделя, сокращенная на 7 часов. За время освобождения от работы указанным работникам выплачивается 50 процентов среднего заработка по основному месту работы, но не ниже минимального размера оплаты труда.</w:t>
      </w:r>
    </w:p>
    <w:p w:rsidR="00DB47C1" w:rsidRDefault="00DB47C1" w:rsidP="00DB47C1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соглашению сторон трудового договора, заключаемому в письменной форме,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(смены) в течение недели.</w:t>
      </w:r>
    </w:p>
    <w:p w:rsidR="00DB47C1" w:rsidRDefault="00DB47C1" w:rsidP="00DB47C1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Гарантии и компенсации работникам,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образования, устанавливаются коллективным договором или трудовым договором.</w:t>
      </w:r>
    </w:p>
    <w:p w:rsidR="003936A4" w:rsidRPr="00DB47C1" w:rsidRDefault="00DB47C1" w:rsidP="00DB47C1"/>
    <w:sectPr w:rsidR="003936A4" w:rsidRPr="00DB47C1" w:rsidSect="00AB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0A0306"/>
    <w:rsid w:val="000129CF"/>
    <w:rsid w:val="000A0306"/>
    <w:rsid w:val="00143C18"/>
    <w:rsid w:val="0014727D"/>
    <w:rsid w:val="00147C6A"/>
    <w:rsid w:val="00226332"/>
    <w:rsid w:val="00297977"/>
    <w:rsid w:val="002C5DAD"/>
    <w:rsid w:val="00315B81"/>
    <w:rsid w:val="00337AAF"/>
    <w:rsid w:val="003F4C6E"/>
    <w:rsid w:val="00517BBD"/>
    <w:rsid w:val="00665898"/>
    <w:rsid w:val="006A5D64"/>
    <w:rsid w:val="00742502"/>
    <w:rsid w:val="007811B9"/>
    <w:rsid w:val="00876887"/>
    <w:rsid w:val="008F466D"/>
    <w:rsid w:val="00A0105C"/>
    <w:rsid w:val="00A65540"/>
    <w:rsid w:val="00AB31FA"/>
    <w:rsid w:val="00B33421"/>
    <w:rsid w:val="00B9295A"/>
    <w:rsid w:val="00BB7F83"/>
    <w:rsid w:val="00C0158C"/>
    <w:rsid w:val="00C27F6D"/>
    <w:rsid w:val="00C70A34"/>
    <w:rsid w:val="00D809F3"/>
    <w:rsid w:val="00D96EF1"/>
    <w:rsid w:val="00DB47C1"/>
    <w:rsid w:val="00E94C52"/>
    <w:rsid w:val="00F36010"/>
    <w:rsid w:val="00F62ECE"/>
    <w:rsid w:val="00F6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FA"/>
  </w:style>
  <w:style w:type="paragraph" w:styleId="2">
    <w:name w:val="heading 2"/>
    <w:basedOn w:val="a"/>
    <w:link w:val="20"/>
    <w:uiPriority w:val="9"/>
    <w:qFormat/>
    <w:rsid w:val="000A0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3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03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0306"/>
  </w:style>
  <w:style w:type="paragraph" w:styleId="a4">
    <w:name w:val="Normal (Web)"/>
    <w:basedOn w:val="a"/>
    <w:uiPriority w:val="99"/>
    <w:semiHidden/>
    <w:unhideWhenUsed/>
    <w:rsid w:val="000A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174/" TargetMode="External"/><Relationship Id="rId5" Type="http://schemas.openxmlformats.org/officeDocument/2006/relationships/hyperlink" Target="http://www.zakonrf.info/tk/gl26/" TargetMode="External"/><Relationship Id="rId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2778</Characters>
  <Application>Microsoft Office Word</Application>
  <DocSecurity>0</DocSecurity>
  <Lines>23</Lines>
  <Paragraphs>6</Paragraphs>
  <ScaleCrop>false</ScaleCrop>
  <Company>Melkosoft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2017-03-16T13:14:00Z</dcterms:created>
  <dcterms:modified xsi:type="dcterms:W3CDTF">2017-03-17T10:14:00Z</dcterms:modified>
</cp:coreProperties>
</file>