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F9" w:rsidRDefault="00C46FF9" w:rsidP="00C46FF9">
      <w:pPr>
        <w:pStyle w:val="2"/>
        <w:rPr>
          <w:sz w:val="27"/>
          <w:szCs w:val="27"/>
        </w:rPr>
      </w:pPr>
      <w:r>
        <w:rPr>
          <w:sz w:val="27"/>
          <w:szCs w:val="27"/>
        </w:rPr>
        <w:t>Статья 208. Доходы от источников в Российской Федерации и доходы от источников за пределами Российской Федерации</w:t>
      </w:r>
    </w:p>
    <w:p w:rsidR="00C46FF9" w:rsidRDefault="00C46FF9" w:rsidP="00C46FF9">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доходы физических лиц" w:history="1">
        <w:r>
          <w:rPr>
            <w:rStyle w:val="a3"/>
            <w:b/>
            <w:bCs/>
            <w:color w:val="707070"/>
            <w:sz w:val="20"/>
            <w:szCs w:val="20"/>
            <w:u w:val="none"/>
          </w:rPr>
          <w:t>[Глава 23]</w:t>
        </w:r>
      </w:hyperlink>
      <w:r>
        <w:rPr>
          <w:rStyle w:val="apple-converted-space"/>
        </w:rPr>
        <w:t> </w:t>
      </w:r>
      <w:hyperlink r:id="rId6" w:tooltip="Доходы от источников в Российской Федерации и доходы от источников за пределами Российской Федерации" w:history="1">
        <w:r>
          <w:rPr>
            <w:rStyle w:val="a3"/>
            <w:b/>
            <w:bCs/>
            <w:color w:val="707070"/>
            <w:sz w:val="20"/>
            <w:szCs w:val="20"/>
            <w:u w:val="none"/>
          </w:rPr>
          <w:t>[Статья 208]</w:t>
        </w:r>
      </w:hyperlink>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Для целей настоящей главы к доходам от источников в Российской Федерации относятся:</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доходы, полученные от использования в Российской Федерации авторских или смежных прав;</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доходы, полученные от сдачи в аренду или иного использования имущества, находящегося в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доходы от реализации: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недвижимого имущества, находящегося в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Российской Федерации акций или иных ценных бумаг, а также долей участия в уставном капитале организаций;</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иного имущества, находящегося в Российской Федерации и принадлежащего физическому лицу;</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6) вознаграждение за выполнение трудовых или иных обязанностей, выполненную работу, оказанную услугу, совершение действия в Российской Федерации.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6.1) вознаграждение и иные выплаты за исполнение трудовых обязанностей, получаемые членами экипажей судов, плавающих под Государственным флагом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пенсии, пособия, стипендии и иные аналогичные выплаты,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исключен;</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 а также штрафы и иные санкции за простой (задержку) таких транспортных средств в пунктах погрузки (выгрузки) в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на территории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9.1)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10) иные доходы, получаемые налогоплательщиком в результате осуществления им деятельности в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2. Для целей настоящей главы не относятся к доходам, полученным от источников в Российской Федерации, доходы физического лица, </w:t>
      </w:r>
      <w:r>
        <w:rPr>
          <w:rFonts w:ascii="Arial" w:hAnsi="Arial" w:cs="Arial"/>
          <w:color w:val="000000"/>
          <w:sz w:val="27"/>
          <w:szCs w:val="27"/>
        </w:rPr>
        <w:lastRenderedPageBreak/>
        <w:t>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(выполнением работ, оказанием услуг) в Российской Федерации, а также с ввозом товара на территорию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Это положение применяется в отношении операций, связанных с ввозом товара на территорию Российской Федерации в таможенной процедуре выпуска для внутреннего потребления, только в том случае, если соблюдаются следующие условия:</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поставка товара осуществляется физическим лицом не из мест хранения (в том числе таможенных складов), находящихся на территории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товар не продается через обособленное подразделение иностранной организации в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если не выполняется хотя бы одно из указанных условий, доходом, полученным от источников в Российской Федерации, в связи с реализацией товара, признается часть полученных доходов, относящаяся к деятельности физического лица в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последующей реализации товара, приобретенного физическим лицом по внешнеторговым операциям, предусмотренным настоящим пунктом, к доходам такого физического лица, полученным от источников в Российской Федерации, относятся доходы от любой продажи этого товара, включая его перепродажу или залог, с находящихся на территории Российской Федерации, принадлежащих этому физическому лицу, арендуемых или используемых им складов либо других мест нахождения и хранения такого товара, за исключением его продажи за пределами Российской Федерации с таможенных складов.</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Для целей настоящей главы к доходам, полученным от источников за пределами Российской Федерации, относятся:</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дивиденды и проценты, полученные от иностранной организации, за исключением процентов, предусмотренных подпунктом 1 пункта 1 настоящей статьи, а также выплаты по представляемым ценным бумагам, полученные от эмитента российских депозитарных расписок;</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2) страховые выплаты при наступлении страхового случая, полученные от иностранной организации, за исключением страховых выплат, предусмотренных подпунктом 2 пункта 1 настоящей статьи;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доходы от использования за пределами Российской Федерации авторских или смежных прав;</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доходы, полученные от сдачи в аренду или иного использования имущества, находящегося за пределами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доходы от реализации: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недвижимого имущества, находящегося за пределами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за пределами Российской Федерации акций или иных ценных бумаг, а также долей участия в уставных капиталах иностранных организаций;</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прав требования к иностранной организации, за исключением прав требования, указанных в четвертом абзаце подпункта 5 пункта 1 настоящей статьи;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иного имущества, находящегося за пределами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6) вознаграждение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При этом вознаграждение директоров и иные аналогичные выплаты, получаемые членами органа управления иностранной организации (совета директоров или иного подобного органа), рассматриваются как доходы от источников, находящихся за пределами Российской Федерации, независимо от места, где фактически исполнялись возложенные на этих лиц управленческие обязанности;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пенсии, пособия, стипендии и иные аналогичные выплаты, полученные налогоплательщиком в соответствии с законодательством иностранных государств;</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доходы, полученные от использования любых транспортных средств, включая морские, речные, воздушные суда и автомобильные транспортные средства, а также штрафы и иные санкции за простой (задержку) таких транспортных средств в пунктах погрузки (выгрузки), за исключением предусмотренных подпунктом 8 пункта 1 настоящей статьи;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8.1) суммы прибыли контролируемой иностранной компании, определяемые в соответствии с настоящим Кодексом, - для физических </w:t>
      </w:r>
      <w:r>
        <w:rPr>
          <w:rFonts w:ascii="Arial" w:hAnsi="Arial" w:cs="Arial"/>
          <w:color w:val="000000"/>
          <w:sz w:val="27"/>
          <w:szCs w:val="27"/>
        </w:rPr>
        <w:lastRenderedPageBreak/>
        <w:t>лиц, признаваемых в соответствии с настоящим Кодексом контролирующими лицами этой компании;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иные доходы, получаемые налогоплательщиком в результате осуществления им деятельности за пределами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Если положения настоящего Кодекса не позволяют однозначно отнести полученные налогоплательщиком доходы к доходам, полученным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Министерством финансов Российской Федерации. В аналогичном порядке определяется доля указанных доходов, которая может быть отнесена к доходам от источников в Российской Федерации, и доля, которая может быть отнесена к доходам от источников за пределами Российской Федерации.</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В целях настоящей главы доходами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w:t>
      </w:r>
    </w:p>
    <w:p w:rsidR="00C46FF9" w:rsidRDefault="00C46FF9" w:rsidP="00C46FF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целях настоящей главы доходами также не признаются доходы в виде сумм налогов, сборов, страховых взносов, пеней, штрафов, уплаченных в соответствии с настоящим Кодексом за налогоплательщика иным физическим лицом.</w:t>
      </w:r>
    </w:p>
    <w:p w:rsidR="003936A4" w:rsidRPr="00C46FF9" w:rsidRDefault="00C46FF9" w:rsidP="00C46FF9"/>
    <w:sectPr w:rsidR="003936A4" w:rsidRPr="00C46FF9" w:rsidSect="0054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8B095C"/>
    <w:rsid w:val="000A7C68"/>
    <w:rsid w:val="000C067C"/>
    <w:rsid w:val="00104172"/>
    <w:rsid w:val="0014727D"/>
    <w:rsid w:val="001651FB"/>
    <w:rsid w:val="00203E51"/>
    <w:rsid w:val="0021408D"/>
    <w:rsid w:val="00285BEC"/>
    <w:rsid w:val="002D4F4B"/>
    <w:rsid w:val="00423175"/>
    <w:rsid w:val="00426A75"/>
    <w:rsid w:val="004511E9"/>
    <w:rsid w:val="00456795"/>
    <w:rsid w:val="00513D61"/>
    <w:rsid w:val="0053064E"/>
    <w:rsid w:val="00540EB3"/>
    <w:rsid w:val="00604D7E"/>
    <w:rsid w:val="0066431C"/>
    <w:rsid w:val="00701D0C"/>
    <w:rsid w:val="007611D5"/>
    <w:rsid w:val="007663EE"/>
    <w:rsid w:val="00886E06"/>
    <w:rsid w:val="008B095C"/>
    <w:rsid w:val="008F3747"/>
    <w:rsid w:val="008F7ECE"/>
    <w:rsid w:val="0095416D"/>
    <w:rsid w:val="009559D6"/>
    <w:rsid w:val="00993E24"/>
    <w:rsid w:val="009F42EF"/>
    <w:rsid w:val="00A2299A"/>
    <w:rsid w:val="00B2506B"/>
    <w:rsid w:val="00B25EF5"/>
    <w:rsid w:val="00BC47C1"/>
    <w:rsid w:val="00C46FF9"/>
    <w:rsid w:val="00DB1DC7"/>
    <w:rsid w:val="00E641F7"/>
    <w:rsid w:val="00F05836"/>
    <w:rsid w:val="00F36010"/>
    <w:rsid w:val="00F77981"/>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B3"/>
  </w:style>
  <w:style w:type="paragraph" w:styleId="2">
    <w:name w:val="heading 2"/>
    <w:basedOn w:val="a"/>
    <w:link w:val="20"/>
    <w:uiPriority w:val="9"/>
    <w:qFormat/>
    <w:rsid w:val="008B0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9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095C"/>
    <w:rPr>
      <w:color w:val="0000FF"/>
      <w:u w:val="single"/>
    </w:rPr>
  </w:style>
  <w:style w:type="character" w:customStyle="1" w:styleId="apple-converted-space">
    <w:name w:val="apple-converted-space"/>
    <w:basedOn w:val="a0"/>
    <w:rsid w:val="008B095C"/>
  </w:style>
  <w:style w:type="paragraph" w:styleId="a4">
    <w:name w:val="Normal (Web)"/>
    <w:basedOn w:val="a"/>
    <w:uiPriority w:val="99"/>
    <w:semiHidden/>
    <w:unhideWhenUsed/>
    <w:rsid w:val="008B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357397">
      <w:bodyDiv w:val="1"/>
      <w:marLeft w:val="0"/>
      <w:marRight w:val="0"/>
      <w:marTop w:val="0"/>
      <w:marBottom w:val="0"/>
      <w:divBdr>
        <w:top w:val="none" w:sz="0" w:space="0" w:color="auto"/>
        <w:left w:val="none" w:sz="0" w:space="0" w:color="auto"/>
        <w:bottom w:val="none" w:sz="0" w:space="0" w:color="auto"/>
        <w:right w:val="none" w:sz="0" w:space="0" w:color="auto"/>
      </w:divBdr>
      <w:divsChild>
        <w:div w:id="1618944869">
          <w:marLeft w:val="0"/>
          <w:marRight w:val="0"/>
          <w:marTop w:val="0"/>
          <w:marBottom w:val="0"/>
          <w:divBdr>
            <w:top w:val="none" w:sz="0" w:space="0" w:color="auto"/>
            <w:left w:val="none" w:sz="0" w:space="0" w:color="auto"/>
            <w:bottom w:val="none" w:sz="0" w:space="0" w:color="auto"/>
            <w:right w:val="none" w:sz="0" w:space="0" w:color="auto"/>
          </w:divBdr>
        </w:div>
        <w:div w:id="2047022742">
          <w:marLeft w:val="0"/>
          <w:marRight w:val="0"/>
          <w:marTop w:val="0"/>
          <w:marBottom w:val="0"/>
          <w:divBdr>
            <w:top w:val="none" w:sz="0" w:space="0" w:color="auto"/>
            <w:left w:val="none" w:sz="0" w:space="0" w:color="auto"/>
            <w:bottom w:val="none" w:sz="0" w:space="0" w:color="auto"/>
            <w:right w:val="none" w:sz="0" w:space="0" w:color="auto"/>
          </w:divBdr>
        </w:div>
      </w:divsChild>
    </w:div>
    <w:div w:id="262300599">
      <w:bodyDiv w:val="1"/>
      <w:marLeft w:val="0"/>
      <w:marRight w:val="0"/>
      <w:marTop w:val="0"/>
      <w:marBottom w:val="0"/>
      <w:divBdr>
        <w:top w:val="none" w:sz="0" w:space="0" w:color="auto"/>
        <w:left w:val="none" w:sz="0" w:space="0" w:color="auto"/>
        <w:bottom w:val="none" w:sz="0" w:space="0" w:color="auto"/>
        <w:right w:val="none" w:sz="0" w:space="0" w:color="auto"/>
      </w:divBdr>
      <w:divsChild>
        <w:div w:id="326203932">
          <w:marLeft w:val="0"/>
          <w:marRight w:val="0"/>
          <w:marTop w:val="0"/>
          <w:marBottom w:val="0"/>
          <w:divBdr>
            <w:top w:val="none" w:sz="0" w:space="0" w:color="auto"/>
            <w:left w:val="none" w:sz="0" w:space="0" w:color="auto"/>
            <w:bottom w:val="none" w:sz="0" w:space="0" w:color="auto"/>
            <w:right w:val="none" w:sz="0" w:space="0" w:color="auto"/>
          </w:divBdr>
        </w:div>
        <w:div w:id="831259949">
          <w:marLeft w:val="0"/>
          <w:marRight w:val="0"/>
          <w:marTop w:val="0"/>
          <w:marBottom w:val="0"/>
          <w:divBdr>
            <w:top w:val="none" w:sz="0" w:space="0" w:color="auto"/>
            <w:left w:val="none" w:sz="0" w:space="0" w:color="auto"/>
            <w:bottom w:val="none" w:sz="0" w:space="0" w:color="auto"/>
            <w:right w:val="none" w:sz="0" w:space="0" w:color="auto"/>
          </w:divBdr>
        </w:div>
      </w:divsChild>
    </w:div>
    <w:div w:id="438793063">
      <w:bodyDiv w:val="1"/>
      <w:marLeft w:val="0"/>
      <w:marRight w:val="0"/>
      <w:marTop w:val="0"/>
      <w:marBottom w:val="0"/>
      <w:divBdr>
        <w:top w:val="none" w:sz="0" w:space="0" w:color="auto"/>
        <w:left w:val="none" w:sz="0" w:space="0" w:color="auto"/>
        <w:bottom w:val="none" w:sz="0" w:space="0" w:color="auto"/>
        <w:right w:val="none" w:sz="0" w:space="0" w:color="auto"/>
      </w:divBdr>
      <w:divsChild>
        <w:div w:id="620112914">
          <w:marLeft w:val="0"/>
          <w:marRight w:val="0"/>
          <w:marTop w:val="0"/>
          <w:marBottom w:val="0"/>
          <w:divBdr>
            <w:top w:val="none" w:sz="0" w:space="0" w:color="auto"/>
            <w:left w:val="none" w:sz="0" w:space="0" w:color="auto"/>
            <w:bottom w:val="none" w:sz="0" w:space="0" w:color="auto"/>
            <w:right w:val="none" w:sz="0" w:space="0" w:color="auto"/>
          </w:divBdr>
        </w:div>
        <w:div w:id="945233699">
          <w:marLeft w:val="0"/>
          <w:marRight w:val="0"/>
          <w:marTop w:val="0"/>
          <w:marBottom w:val="0"/>
          <w:divBdr>
            <w:top w:val="none" w:sz="0" w:space="0" w:color="auto"/>
            <w:left w:val="none" w:sz="0" w:space="0" w:color="auto"/>
            <w:bottom w:val="none" w:sz="0" w:space="0" w:color="auto"/>
            <w:right w:val="none" w:sz="0" w:space="0" w:color="auto"/>
          </w:divBdr>
        </w:div>
      </w:divsChild>
    </w:div>
    <w:div w:id="585578036">
      <w:bodyDiv w:val="1"/>
      <w:marLeft w:val="0"/>
      <w:marRight w:val="0"/>
      <w:marTop w:val="0"/>
      <w:marBottom w:val="0"/>
      <w:divBdr>
        <w:top w:val="none" w:sz="0" w:space="0" w:color="auto"/>
        <w:left w:val="none" w:sz="0" w:space="0" w:color="auto"/>
        <w:bottom w:val="none" w:sz="0" w:space="0" w:color="auto"/>
        <w:right w:val="none" w:sz="0" w:space="0" w:color="auto"/>
      </w:divBdr>
      <w:divsChild>
        <w:div w:id="612591327">
          <w:marLeft w:val="0"/>
          <w:marRight w:val="0"/>
          <w:marTop w:val="0"/>
          <w:marBottom w:val="0"/>
          <w:divBdr>
            <w:top w:val="none" w:sz="0" w:space="0" w:color="auto"/>
            <w:left w:val="none" w:sz="0" w:space="0" w:color="auto"/>
            <w:bottom w:val="none" w:sz="0" w:space="0" w:color="auto"/>
            <w:right w:val="none" w:sz="0" w:space="0" w:color="auto"/>
          </w:divBdr>
        </w:div>
        <w:div w:id="420764259">
          <w:marLeft w:val="0"/>
          <w:marRight w:val="0"/>
          <w:marTop w:val="0"/>
          <w:marBottom w:val="0"/>
          <w:divBdr>
            <w:top w:val="none" w:sz="0" w:space="0" w:color="auto"/>
            <w:left w:val="none" w:sz="0" w:space="0" w:color="auto"/>
            <w:bottom w:val="none" w:sz="0" w:space="0" w:color="auto"/>
            <w:right w:val="none" w:sz="0" w:space="0" w:color="auto"/>
          </w:divBdr>
        </w:div>
      </w:divsChild>
    </w:div>
    <w:div w:id="697514328">
      <w:bodyDiv w:val="1"/>
      <w:marLeft w:val="0"/>
      <w:marRight w:val="0"/>
      <w:marTop w:val="0"/>
      <w:marBottom w:val="0"/>
      <w:divBdr>
        <w:top w:val="none" w:sz="0" w:space="0" w:color="auto"/>
        <w:left w:val="none" w:sz="0" w:space="0" w:color="auto"/>
        <w:bottom w:val="none" w:sz="0" w:space="0" w:color="auto"/>
        <w:right w:val="none" w:sz="0" w:space="0" w:color="auto"/>
      </w:divBdr>
      <w:divsChild>
        <w:div w:id="287854010">
          <w:marLeft w:val="0"/>
          <w:marRight w:val="0"/>
          <w:marTop w:val="0"/>
          <w:marBottom w:val="0"/>
          <w:divBdr>
            <w:top w:val="none" w:sz="0" w:space="0" w:color="auto"/>
            <w:left w:val="none" w:sz="0" w:space="0" w:color="auto"/>
            <w:bottom w:val="none" w:sz="0" w:space="0" w:color="auto"/>
            <w:right w:val="none" w:sz="0" w:space="0" w:color="auto"/>
          </w:divBdr>
        </w:div>
        <w:div w:id="1740135948">
          <w:marLeft w:val="0"/>
          <w:marRight w:val="0"/>
          <w:marTop w:val="0"/>
          <w:marBottom w:val="0"/>
          <w:divBdr>
            <w:top w:val="none" w:sz="0" w:space="0" w:color="auto"/>
            <w:left w:val="none" w:sz="0" w:space="0" w:color="auto"/>
            <w:bottom w:val="none" w:sz="0" w:space="0" w:color="auto"/>
            <w:right w:val="none" w:sz="0" w:space="0" w:color="auto"/>
          </w:divBdr>
        </w:div>
      </w:divsChild>
    </w:div>
    <w:div w:id="698748978">
      <w:bodyDiv w:val="1"/>
      <w:marLeft w:val="0"/>
      <w:marRight w:val="0"/>
      <w:marTop w:val="0"/>
      <w:marBottom w:val="0"/>
      <w:divBdr>
        <w:top w:val="none" w:sz="0" w:space="0" w:color="auto"/>
        <w:left w:val="none" w:sz="0" w:space="0" w:color="auto"/>
        <w:bottom w:val="none" w:sz="0" w:space="0" w:color="auto"/>
        <w:right w:val="none" w:sz="0" w:space="0" w:color="auto"/>
      </w:divBdr>
      <w:divsChild>
        <w:div w:id="1709917024">
          <w:marLeft w:val="0"/>
          <w:marRight w:val="0"/>
          <w:marTop w:val="0"/>
          <w:marBottom w:val="0"/>
          <w:divBdr>
            <w:top w:val="none" w:sz="0" w:space="0" w:color="auto"/>
            <w:left w:val="none" w:sz="0" w:space="0" w:color="auto"/>
            <w:bottom w:val="none" w:sz="0" w:space="0" w:color="auto"/>
            <w:right w:val="none" w:sz="0" w:space="0" w:color="auto"/>
          </w:divBdr>
        </w:div>
        <w:div w:id="1698778392">
          <w:marLeft w:val="0"/>
          <w:marRight w:val="0"/>
          <w:marTop w:val="0"/>
          <w:marBottom w:val="0"/>
          <w:divBdr>
            <w:top w:val="none" w:sz="0" w:space="0" w:color="auto"/>
            <w:left w:val="none" w:sz="0" w:space="0" w:color="auto"/>
            <w:bottom w:val="none" w:sz="0" w:space="0" w:color="auto"/>
            <w:right w:val="none" w:sz="0" w:space="0" w:color="auto"/>
          </w:divBdr>
        </w:div>
      </w:divsChild>
    </w:div>
    <w:div w:id="781532591">
      <w:bodyDiv w:val="1"/>
      <w:marLeft w:val="0"/>
      <w:marRight w:val="0"/>
      <w:marTop w:val="0"/>
      <w:marBottom w:val="0"/>
      <w:divBdr>
        <w:top w:val="none" w:sz="0" w:space="0" w:color="auto"/>
        <w:left w:val="none" w:sz="0" w:space="0" w:color="auto"/>
        <w:bottom w:val="none" w:sz="0" w:space="0" w:color="auto"/>
        <w:right w:val="none" w:sz="0" w:space="0" w:color="auto"/>
      </w:divBdr>
      <w:divsChild>
        <w:div w:id="461660208">
          <w:marLeft w:val="0"/>
          <w:marRight w:val="0"/>
          <w:marTop w:val="0"/>
          <w:marBottom w:val="0"/>
          <w:divBdr>
            <w:top w:val="none" w:sz="0" w:space="0" w:color="auto"/>
            <w:left w:val="none" w:sz="0" w:space="0" w:color="auto"/>
            <w:bottom w:val="none" w:sz="0" w:space="0" w:color="auto"/>
            <w:right w:val="none" w:sz="0" w:space="0" w:color="auto"/>
          </w:divBdr>
        </w:div>
        <w:div w:id="930545775">
          <w:marLeft w:val="0"/>
          <w:marRight w:val="0"/>
          <w:marTop w:val="0"/>
          <w:marBottom w:val="0"/>
          <w:divBdr>
            <w:top w:val="none" w:sz="0" w:space="0" w:color="auto"/>
            <w:left w:val="none" w:sz="0" w:space="0" w:color="auto"/>
            <w:bottom w:val="none" w:sz="0" w:space="0" w:color="auto"/>
            <w:right w:val="none" w:sz="0" w:space="0" w:color="auto"/>
          </w:divBdr>
        </w:div>
      </w:divsChild>
    </w:div>
    <w:div w:id="841699290">
      <w:bodyDiv w:val="1"/>
      <w:marLeft w:val="0"/>
      <w:marRight w:val="0"/>
      <w:marTop w:val="0"/>
      <w:marBottom w:val="0"/>
      <w:divBdr>
        <w:top w:val="none" w:sz="0" w:space="0" w:color="auto"/>
        <w:left w:val="none" w:sz="0" w:space="0" w:color="auto"/>
        <w:bottom w:val="none" w:sz="0" w:space="0" w:color="auto"/>
        <w:right w:val="none" w:sz="0" w:space="0" w:color="auto"/>
      </w:divBdr>
      <w:divsChild>
        <w:div w:id="1513257314">
          <w:marLeft w:val="0"/>
          <w:marRight w:val="0"/>
          <w:marTop w:val="0"/>
          <w:marBottom w:val="0"/>
          <w:divBdr>
            <w:top w:val="none" w:sz="0" w:space="0" w:color="auto"/>
            <w:left w:val="none" w:sz="0" w:space="0" w:color="auto"/>
            <w:bottom w:val="none" w:sz="0" w:space="0" w:color="auto"/>
            <w:right w:val="none" w:sz="0" w:space="0" w:color="auto"/>
          </w:divBdr>
        </w:div>
        <w:div w:id="1170177357">
          <w:marLeft w:val="0"/>
          <w:marRight w:val="0"/>
          <w:marTop w:val="0"/>
          <w:marBottom w:val="0"/>
          <w:divBdr>
            <w:top w:val="none" w:sz="0" w:space="0" w:color="auto"/>
            <w:left w:val="none" w:sz="0" w:space="0" w:color="auto"/>
            <w:bottom w:val="none" w:sz="0" w:space="0" w:color="auto"/>
            <w:right w:val="none" w:sz="0" w:space="0" w:color="auto"/>
          </w:divBdr>
        </w:div>
      </w:divsChild>
    </w:div>
    <w:div w:id="864247428">
      <w:bodyDiv w:val="1"/>
      <w:marLeft w:val="0"/>
      <w:marRight w:val="0"/>
      <w:marTop w:val="0"/>
      <w:marBottom w:val="0"/>
      <w:divBdr>
        <w:top w:val="none" w:sz="0" w:space="0" w:color="auto"/>
        <w:left w:val="none" w:sz="0" w:space="0" w:color="auto"/>
        <w:bottom w:val="none" w:sz="0" w:space="0" w:color="auto"/>
        <w:right w:val="none" w:sz="0" w:space="0" w:color="auto"/>
      </w:divBdr>
      <w:divsChild>
        <w:div w:id="40441283">
          <w:marLeft w:val="0"/>
          <w:marRight w:val="0"/>
          <w:marTop w:val="0"/>
          <w:marBottom w:val="0"/>
          <w:divBdr>
            <w:top w:val="none" w:sz="0" w:space="0" w:color="auto"/>
            <w:left w:val="none" w:sz="0" w:space="0" w:color="auto"/>
            <w:bottom w:val="none" w:sz="0" w:space="0" w:color="auto"/>
            <w:right w:val="none" w:sz="0" w:space="0" w:color="auto"/>
          </w:divBdr>
        </w:div>
        <w:div w:id="1980188838">
          <w:marLeft w:val="0"/>
          <w:marRight w:val="0"/>
          <w:marTop w:val="0"/>
          <w:marBottom w:val="0"/>
          <w:divBdr>
            <w:top w:val="none" w:sz="0" w:space="0" w:color="auto"/>
            <w:left w:val="none" w:sz="0" w:space="0" w:color="auto"/>
            <w:bottom w:val="none" w:sz="0" w:space="0" w:color="auto"/>
            <w:right w:val="none" w:sz="0" w:space="0" w:color="auto"/>
          </w:divBdr>
        </w:div>
      </w:divsChild>
    </w:div>
    <w:div w:id="1100180087">
      <w:bodyDiv w:val="1"/>
      <w:marLeft w:val="0"/>
      <w:marRight w:val="0"/>
      <w:marTop w:val="0"/>
      <w:marBottom w:val="0"/>
      <w:divBdr>
        <w:top w:val="none" w:sz="0" w:space="0" w:color="auto"/>
        <w:left w:val="none" w:sz="0" w:space="0" w:color="auto"/>
        <w:bottom w:val="none" w:sz="0" w:space="0" w:color="auto"/>
        <w:right w:val="none" w:sz="0" w:space="0" w:color="auto"/>
      </w:divBdr>
      <w:divsChild>
        <w:div w:id="1126771919">
          <w:marLeft w:val="0"/>
          <w:marRight w:val="0"/>
          <w:marTop w:val="0"/>
          <w:marBottom w:val="0"/>
          <w:divBdr>
            <w:top w:val="none" w:sz="0" w:space="0" w:color="auto"/>
            <w:left w:val="none" w:sz="0" w:space="0" w:color="auto"/>
            <w:bottom w:val="none" w:sz="0" w:space="0" w:color="auto"/>
            <w:right w:val="none" w:sz="0" w:space="0" w:color="auto"/>
          </w:divBdr>
        </w:div>
        <w:div w:id="651451820">
          <w:marLeft w:val="0"/>
          <w:marRight w:val="0"/>
          <w:marTop w:val="0"/>
          <w:marBottom w:val="0"/>
          <w:divBdr>
            <w:top w:val="none" w:sz="0" w:space="0" w:color="auto"/>
            <w:left w:val="none" w:sz="0" w:space="0" w:color="auto"/>
            <w:bottom w:val="none" w:sz="0" w:space="0" w:color="auto"/>
            <w:right w:val="none" w:sz="0" w:space="0" w:color="auto"/>
          </w:divBdr>
        </w:div>
      </w:divsChild>
    </w:div>
    <w:div w:id="1135492363">
      <w:bodyDiv w:val="1"/>
      <w:marLeft w:val="0"/>
      <w:marRight w:val="0"/>
      <w:marTop w:val="0"/>
      <w:marBottom w:val="0"/>
      <w:divBdr>
        <w:top w:val="none" w:sz="0" w:space="0" w:color="auto"/>
        <w:left w:val="none" w:sz="0" w:space="0" w:color="auto"/>
        <w:bottom w:val="none" w:sz="0" w:space="0" w:color="auto"/>
        <w:right w:val="none" w:sz="0" w:space="0" w:color="auto"/>
      </w:divBdr>
      <w:divsChild>
        <w:div w:id="785347137">
          <w:marLeft w:val="0"/>
          <w:marRight w:val="0"/>
          <w:marTop w:val="0"/>
          <w:marBottom w:val="0"/>
          <w:divBdr>
            <w:top w:val="none" w:sz="0" w:space="0" w:color="auto"/>
            <w:left w:val="none" w:sz="0" w:space="0" w:color="auto"/>
            <w:bottom w:val="none" w:sz="0" w:space="0" w:color="auto"/>
            <w:right w:val="none" w:sz="0" w:space="0" w:color="auto"/>
          </w:divBdr>
        </w:div>
        <w:div w:id="1303536996">
          <w:marLeft w:val="0"/>
          <w:marRight w:val="0"/>
          <w:marTop w:val="0"/>
          <w:marBottom w:val="0"/>
          <w:divBdr>
            <w:top w:val="none" w:sz="0" w:space="0" w:color="auto"/>
            <w:left w:val="none" w:sz="0" w:space="0" w:color="auto"/>
            <w:bottom w:val="none" w:sz="0" w:space="0" w:color="auto"/>
            <w:right w:val="none" w:sz="0" w:space="0" w:color="auto"/>
          </w:divBdr>
        </w:div>
      </w:divsChild>
    </w:div>
    <w:div w:id="1240361323">
      <w:bodyDiv w:val="1"/>
      <w:marLeft w:val="0"/>
      <w:marRight w:val="0"/>
      <w:marTop w:val="0"/>
      <w:marBottom w:val="0"/>
      <w:divBdr>
        <w:top w:val="none" w:sz="0" w:space="0" w:color="auto"/>
        <w:left w:val="none" w:sz="0" w:space="0" w:color="auto"/>
        <w:bottom w:val="none" w:sz="0" w:space="0" w:color="auto"/>
        <w:right w:val="none" w:sz="0" w:space="0" w:color="auto"/>
      </w:divBdr>
      <w:divsChild>
        <w:div w:id="1287544881">
          <w:marLeft w:val="0"/>
          <w:marRight w:val="0"/>
          <w:marTop w:val="0"/>
          <w:marBottom w:val="0"/>
          <w:divBdr>
            <w:top w:val="none" w:sz="0" w:space="0" w:color="auto"/>
            <w:left w:val="none" w:sz="0" w:space="0" w:color="auto"/>
            <w:bottom w:val="none" w:sz="0" w:space="0" w:color="auto"/>
            <w:right w:val="none" w:sz="0" w:space="0" w:color="auto"/>
          </w:divBdr>
        </w:div>
        <w:div w:id="1351835330">
          <w:marLeft w:val="0"/>
          <w:marRight w:val="0"/>
          <w:marTop w:val="0"/>
          <w:marBottom w:val="0"/>
          <w:divBdr>
            <w:top w:val="none" w:sz="0" w:space="0" w:color="auto"/>
            <w:left w:val="none" w:sz="0" w:space="0" w:color="auto"/>
            <w:bottom w:val="none" w:sz="0" w:space="0" w:color="auto"/>
            <w:right w:val="none" w:sz="0" w:space="0" w:color="auto"/>
          </w:divBdr>
        </w:div>
      </w:divsChild>
    </w:div>
    <w:div w:id="1309676458">
      <w:bodyDiv w:val="1"/>
      <w:marLeft w:val="0"/>
      <w:marRight w:val="0"/>
      <w:marTop w:val="0"/>
      <w:marBottom w:val="0"/>
      <w:divBdr>
        <w:top w:val="none" w:sz="0" w:space="0" w:color="auto"/>
        <w:left w:val="none" w:sz="0" w:space="0" w:color="auto"/>
        <w:bottom w:val="none" w:sz="0" w:space="0" w:color="auto"/>
        <w:right w:val="none" w:sz="0" w:space="0" w:color="auto"/>
      </w:divBdr>
      <w:divsChild>
        <w:div w:id="938487854">
          <w:marLeft w:val="0"/>
          <w:marRight w:val="0"/>
          <w:marTop w:val="0"/>
          <w:marBottom w:val="0"/>
          <w:divBdr>
            <w:top w:val="none" w:sz="0" w:space="0" w:color="auto"/>
            <w:left w:val="none" w:sz="0" w:space="0" w:color="auto"/>
            <w:bottom w:val="none" w:sz="0" w:space="0" w:color="auto"/>
            <w:right w:val="none" w:sz="0" w:space="0" w:color="auto"/>
          </w:divBdr>
        </w:div>
        <w:div w:id="1768845452">
          <w:marLeft w:val="0"/>
          <w:marRight w:val="0"/>
          <w:marTop w:val="0"/>
          <w:marBottom w:val="0"/>
          <w:divBdr>
            <w:top w:val="none" w:sz="0" w:space="0" w:color="auto"/>
            <w:left w:val="none" w:sz="0" w:space="0" w:color="auto"/>
            <w:bottom w:val="none" w:sz="0" w:space="0" w:color="auto"/>
            <w:right w:val="none" w:sz="0" w:space="0" w:color="auto"/>
          </w:divBdr>
        </w:div>
      </w:divsChild>
    </w:div>
    <w:div w:id="1318723581">
      <w:bodyDiv w:val="1"/>
      <w:marLeft w:val="0"/>
      <w:marRight w:val="0"/>
      <w:marTop w:val="0"/>
      <w:marBottom w:val="0"/>
      <w:divBdr>
        <w:top w:val="none" w:sz="0" w:space="0" w:color="auto"/>
        <w:left w:val="none" w:sz="0" w:space="0" w:color="auto"/>
        <w:bottom w:val="none" w:sz="0" w:space="0" w:color="auto"/>
        <w:right w:val="none" w:sz="0" w:space="0" w:color="auto"/>
      </w:divBdr>
      <w:divsChild>
        <w:div w:id="2102488484">
          <w:marLeft w:val="0"/>
          <w:marRight w:val="0"/>
          <w:marTop w:val="0"/>
          <w:marBottom w:val="0"/>
          <w:divBdr>
            <w:top w:val="none" w:sz="0" w:space="0" w:color="auto"/>
            <w:left w:val="none" w:sz="0" w:space="0" w:color="auto"/>
            <w:bottom w:val="none" w:sz="0" w:space="0" w:color="auto"/>
            <w:right w:val="none" w:sz="0" w:space="0" w:color="auto"/>
          </w:divBdr>
        </w:div>
        <w:div w:id="1438521244">
          <w:marLeft w:val="0"/>
          <w:marRight w:val="0"/>
          <w:marTop w:val="0"/>
          <w:marBottom w:val="0"/>
          <w:divBdr>
            <w:top w:val="none" w:sz="0" w:space="0" w:color="auto"/>
            <w:left w:val="none" w:sz="0" w:space="0" w:color="auto"/>
            <w:bottom w:val="none" w:sz="0" w:space="0" w:color="auto"/>
            <w:right w:val="none" w:sz="0" w:space="0" w:color="auto"/>
          </w:divBdr>
        </w:div>
      </w:divsChild>
    </w:div>
    <w:div w:id="1381593450">
      <w:bodyDiv w:val="1"/>
      <w:marLeft w:val="0"/>
      <w:marRight w:val="0"/>
      <w:marTop w:val="0"/>
      <w:marBottom w:val="0"/>
      <w:divBdr>
        <w:top w:val="none" w:sz="0" w:space="0" w:color="auto"/>
        <w:left w:val="none" w:sz="0" w:space="0" w:color="auto"/>
        <w:bottom w:val="none" w:sz="0" w:space="0" w:color="auto"/>
        <w:right w:val="none" w:sz="0" w:space="0" w:color="auto"/>
      </w:divBdr>
      <w:divsChild>
        <w:div w:id="496506883">
          <w:marLeft w:val="0"/>
          <w:marRight w:val="0"/>
          <w:marTop w:val="0"/>
          <w:marBottom w:val="0"/>
          <w:divBdr>
            <w:top w:val="none" w:sz="0" w:space="0" w:color="auto"/>
            <w:left w:val="none" w:sz="0" w:space="0" w:color="auto"/>
            <w:bottom w:val="none" w:sz="0" w:space="0" w:color="auto"/>
            <w:right w:val="none" w:sz="0" w:space="0" w:color="auto"/>
          </w:divBdr>
        </w:div>
        <w:div w:id="1098790764">
          <w:marLeft w:val="0"/>
          <w:marRight w:val="0"/>
          <w:marTop w:val="0"/>
          <w:marBottom w:val="0"/>
          <w:divBdr>
            <w:top w:val="none" w:sz="0" w:space="0" w:color="auto"/>
            <w:left w:val="none" w:sz="0" w:space="0" w:color="auto"/>
            <w:bottom w:val="none" w:sz="0" w:space="0" w:color="auto"/>
            <w:right w:val="none" w:sz="0" w:space="0" w:color="auto"/>
          </w:divBdr>
        </w:div>
      </w:divsChild>
    </w:div>
    <w:div w:id="1531188496">
      <w:bodyDiv w:val="1"/>
      <w:marLeft w:val="0"/>
      <w:marRight w:val="0"/>
      <w:marTop w:val="0"/>
      <w:marBottom w:val="0"/>
      <w:divBdr>
        <w:top w:val="none" w:sz="0" w:space="0" w:color="auto"/>
        <w:left w:val="none" w:sz="0" w:space="0" w:color="auto"/>
        <w:bottom w:val="none" w:sz="0" w:space="0" w:color="auto"/>
        <w:right w:val="none" w:sz="0" w:space="0" w:color="auto"/>
      </w:divBdr>
      <w:divsChild>
        <w:div w:id="1957566453">
          <w:marLeft w:val="0"/>
          <w:marRight w:val="0"/>
          <w:marTop w:val="0"/>
          <w:marBottom w:val="0"/>
          <w:divBdr>
            <w:top w:val="none" w:sz="0" w:space="0" w:color="auto"/>
            <w:left w:val="none" w:sz="0" w:space="0" w:color="auto"/>
            <w:bottom w:val="none" w:sz="0" w:space="0" w:color="auto"/>
            <w:right w:val="none" w:sz="0" w:space="0" w:color="auto"/>
          </w:divBdr>
        </w:div>
        <w:div w:id="410588384">
          <w:marLeft w:val="0"/>
          <w:marRight w:val="0"/>
          <w:marTop w:val="0"/>
          <w:marBottom w:val="0"/>
          <w:divBdr>
            <w:top w:val="none" w:sz="0" w:space="0" w:color="auto"/>
            <w:left w:val="none" w:sz="0" w:space="0" w:color="auto"/>
            <w:bottom w:val="none" w:sz="0" w:space="0" w:color="auto"/>
            <w:right w:val="none" w:sz="0" w:space="0" w:color="auto"/>
          </w:divBdr>
        </w:div>
      </w:divsChild>
    </w:div>
    <w:div w:id="1543325546">
      <w:bodyDiv w:val="1"/>
      <w:marLeft w:val="0"/>
      <w:marRight w:val="0"/>
      <w:marTop w:val="0"/>
      <w:marBottom w:val="0"/>
      <w:divBdr>
        <w:top w:val="none" w:sz="0" w:space="0" w:color="auto"/>
        <w:left w:val="none" w:sz="0" w:space="0" w:color="auto"/>
        <w:bottom w:val="none" w:sz="0" w:space="0" w:color="auto"/>
        <w:right w:val="none" w:sz="0" w:space="0" w:color="auto"/>
      </w:divBdr>
      <w:divsChild>
        <w:div w:id="1259488884">
          <w:marLeft w:val="0"/>
          <w:marRight w:val="0"/>
          <w:marTop w:val="0"/>
          <w:marBottom w:val="0"/>
          <w:divBdr>
            <w:top w:val="none" w:sz="0" w:space="0" w:color="auto"/>
            <w:left w:val="none" w:sz="0" w:space="0" w:color="auto"/>
            <w:bottom w:val="none" w:sz="0" w:space="0" w:color="auto"/>
            <w:right w:val="none" w:sz="0" w:space="0" w:color="auto"/>
          </w:divBdr>
        </w:div>
        <w:div w:id="1677881648">
          <w:marLeft w:val="0"/>
          <w:marRight w:val="0"/>
          <w:marTop w:val="0"/>
          <w:marBottom w:val="0"/>
          <w:divBdr>
            <w:top w:val="none" w:sz="0" w:space="0" w:color="auto"/>
            <w:left w:val="none" w:sz="0" w:space="0" w:color="auto"/>
            <w:bottom w:val="none" w:sz="0" w:space="0" w:color="auto"/>
            <w:right w:val="none" w:sz="0" w:space="0" w:color="auto"/>
          </w:divBdr>
        </w:div>
      </w:divsChild>
    </w:div>
    <w:div w:id="1815676676">
      <w:bodyDiv w:val="1"/>
      <w:marLeft w:val="0"/>
      <w:marRight w:val="0"/>
      <w:marTop w:val="0"/>
      <w:marBottom w:val="0"/>
      <w:divBdr>
        <w:top w:val="none" w:sz="0" w:space="0" w:color="auto"/>
        <w:left w:val="none" w:sz="0" w:space="0" w:color="auto"/>
        <w:bottom w:val="none" w:sz="0" w:space="0" w:color="auto"/>
        <w:right w:val="none" w:sz="0" w:space="0" w:color="auto"/>
      </w:divBdr>
      <w:divsChild>
        <w:div w:id="2068606374">
          <w:marLeft w:val="0"/>
          <w:marRight w:val="0"/>
          <w:marTop w:val="0"/>
          <w:marBottom w:val="0"/>
          <w:divBdr>
            <w:top w:val="none" w:sz="0" w:space="0" w:color="auto"/>
            <w:left w:val="none" w:sz="0" w:space="0" w:color="auto"/>
            <w:bottom w:val="none" w:sz="0" w:space="0" w:color="auto"/>
            <w:right w:val="none" w:sz="0" w:space="0" w:color="auto"/>
          </w:divBdr>
        </w:div>
        <w:div w:id="530655191">
          <w:marLeft w:val="0"/>
          <w:marRight w:val="0"/>
          <w:marTop w:val="0"/>
          <w:marBottom w:val="0"/>
          <w:divBdr>
            <w:top w:val="none" w:sz="0" w:space="0" w:color="auto"/>
            <w:left w:val="none" w:sz="0" w:space="0" w:color="auto"/>
            <w:bottom w:val="none" w:sz="0" w:space="0" w:color="auto"/>
            <w:right w:val="none" w:sz="0" w:space="0" w:color="auto"/>
          </w:divBdr>
        </w:div>
      </w:divsChild>
    </w:div>
    <w:div w:id="2079353448">
      <w:bodyDiv w:val="1"/>
      <w:marLeft w:val="0"/>
      <w:marRight w:val="0"/>
      <w:marTop w:val="0"/>
      <w:marBottom w:val="0"/>
      <w:divBdr>
        <w:top w:val="none" w:sz="0" w:space="0" w:color="auto"/>
        <w:left w:val="none" w:sz="0" w:space="0" w:color="auto"/>
        <w:bottom w:val="none" w:sz="0" w:space="0" w:color="auto"/>
        <w:right w:val="none" w:sz="0" w:space="0" w:color="auto"/>
      </w:divBdr>
      <w:divsChild>
        <w:div w:id="1203515602">
          <w:marLeft w:val="0"/>
          <w:marRight w:val="0"/>
          <w:marTop w:val="0"/>
          <w:marBottom w:val="0"/>
          <w:divBdr>
            <w:top w:val="none" w:sz="0" w:space="0" w:color="auto"/>
            <w:left w:val="none" w:sz="0" w:space="0" w:color="auto"/>
            <w:bottom w:val="none" w:sz="0" w:space="0" w:color="auto"/>
            <w:right w:val="none" w:sz="0" w:space="0" w:color="auto"/>
          </w:divBdr>
        </w:div>
        <w:div w:id="1978216701">
          <w:marLeft w:val="0"/>
          <w:marRight w:val="0"/>
          <w:marTop w:val="0"/>
          <w:marBottom w:val="0"/>
          <w:divBdr>
            <w:top w:val="none" w:sz="0" w:space="0" w:color="auto"/>
            <w:left w:val="none" w:sz="0" w:space="0" w:color="auto"/>
            <w:bottom w:val="none" w:sz="0" w:space="0" w:color="auto"/>
            <w:right w:val="none" w:sz="0" w:space="0" w:color="auto"/>
          </w:divBdr>
        </w:div>
      </w:divsChild>
    </w:div>
    <w:div w:id="2132625296">
      <w:bodyDiv w:val="1"/>
      <w:marLeft w:val="0"/>
      <w:marRight w:val="0"/>
      <w:marTop w:val="0"/>
      <w:marBottom w:val="0"/>
      <w:divBdr>
        <w:top w:val="none" w:sz="0" w:space="0" w:color="auto"/>
        <w:left w:val="none" w:sz="0" w:space="0" w:color="auto"/>
        <w:bottom w:val="none" w:sz="0" w:space="0" w:color="auto"/>
        <w:right w:val="none" w:sz="0" w:space="0" w:color="auto"/>
      </w:divBdr>
      <w:divsChild>
        <w:div w:id="743337244">
          <w:marLeft w:val="0"/>
          <w:marRight w:val="0"/>
          <w:marTop w:val="0"/>
          <w:marBottom w:val="0"/>
          <w:divBdr>
            <w:top w:val="none" w:sz="0" w:space="0" w:color="auto"/>
            <w:left w:val="none" w:sz="0" w:space="0" w:color="auto"/>
            <w:bottom w:val="none" w:sz="0" w:space="0" w:color="auto"/>
            <w:right w:val="none" w:sz="0" w:space="0" w:color="auto"/>
          </w:divBdr>
        </w:div>
        <w:div w:id="9668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208/" TargetMode="External"/><Relationship Id="rId5" Type="http://schemas.openxmlformats.org/officeDocument/2006/relationships/hyperlink" Target="http://www.zakonrf.info/nk/gl23/"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1413</Words>
  <Characters>8059</Characters>
  <Application>Microsoft Office Word</Application>
  <DocSecurity>0</DocSecurity>
  <Lines>67</Lines>
  <Paragraphs>18</Paragraphs>
  <ScaleCrop>false</ScaleCrop>
  <Company>Melkosoft</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2017-03-19T06:39:00Z</dcterms:created>
  <dcterms:modified xsi:type="dcterms:W3CDTF">2017-03-19T09:40:00Z</dcterms:modified>
</cp:coreProperties>
</file>