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91A21" w:rsidRDefault="00F91A21" w:rsidP="00F91A21">
      <w:pPr>
        <w:pStyle w:val="2"/>
        <w:rPr>
          <w:sz w:val="20"/>
          <w:szCs w:val="20"/>
        </w:rPr>
      </w:pPr>
      <w:r>
        <w:rPr>
          <w:sz w:val="20"/>
          <w:szCs w:val="20"/>
        </w:rPr>
        <w:t>Статья 5.27. Нарушение трудового законодательства и иных нормативных правовых актов, содержащих нормы трудового права</w:t>
      </w:r>
    </w:p>
    <w:p w:rsidR="00F91A21" w:rsidRDefault="00F91A21" w:rsidP="00F91A21">
      <w:pPr>
        <w:rPr>
          <w:sz w:val="24"/>
          <w:szCs w:val="24"/>
        </w:rPr>
      </w:pPr>
      <w:hyperlink r:id="rId4" w:tooltip="Кодекс РФ об административных правонарушениях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[Кодекс РФ об административных правонарушениях]</w:t>
        </w:r>
      </w:hyperlink>
      <w:r>
        <w:rPr>
          <w:rStyle w:val="apple-converted-space"/>
        </w:rPr>
        <w:t> </w:t>
      </w:r>
      <w:hyperlink r:id="rId5" w:tooltip="Административные правонарушения, посягающие на права граждан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[Глава 5]</w:t>
        </w:r>
      </w:hyperlink>
      <w:r>
        <w:rPr>
          <w:rStyle w:val="apple-converted-space"/>
        </w:rPr>
        <w:t> </w:t>
      </w:r>
      <w:hyperlink r:id="rId6" w:tooltip="Нарушение трудового законодательства и иных нормативных правовых актов, содержащих нормы трудового права" w:history="1">
        <w:r>
          <w:rPr>
            <w:rStyle w:val="a3"/>
            <w:b/>
            <w:bCs/>
            <w:color w:val="707070"/>
            <w:sz w:val="20"/>
            <w:szCs w:val="20"/>
            <w:u w:val="none"/>
          </w:rPr>
          <w:t>[Статья 5.27]</w:t>
        </w:r>
      </w:hyperlink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1. Нарушение трудового законодательства и иных нормативных правовых актов, содержащих нормы трудового права, если иное не предусмотрено частями 3, 4 и 6 настоящей статьи и статьей 5.27.1 настоящего Кодекса,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на должностных лиц в размере от одной тысячи до пяти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2. Совершение административного правонарушения, предусмотренного частью 1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двадцати тысяч рублей; на юридических лиц - от пятидесяти тысяч до семидесяти тысяч рублей.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3. Фактическое допущение к работе лицом, не уполномоченным на это работодателем, в случае, если работодатель или его уполномоченный на это представитель отказывается признать отношения, возникшие между лицом, фактически допущенным к работе, и данным работодателем, трудовыми отношениями (не заключает с лицом, фактически допущенным к работе, трудовой договор),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от трех тысяч до пяти тысяч рублей; на должностных лиц - от десяти тысяч до двадцати тысяч рублей.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4. Уклонение от оформления или ненадлежащее оформление трудового договора либо заключение гражданско-правового договора, фактически регулирующего трудовые отношения между работником и работодателем,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пяти тысяч до десяти тысяч рублей; на юридических лиц - от пятидесяти тысяч до ста тысяч рублей.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5. Совершение административных правонарушений, предусмотренных частью 3 или 4 настоящей статьи, лицом, ранее подвергнутым административному наказанию за аналогичное административное правонарушение,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граждан в размере пяти тысяч рублей; на должностных лиц - дисквалификацию на срок от одного года до трех лет; на лиц, осуществляющих предпринимательскую деятельность без образования юридического лица, - от тридцати тысяч до сорока тысяч рублей; на юридических лиц - от ста тысяч до двухсот тысяч рублей.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6. Невыплата или неполная выплата в установленный срок заработной платы, других выплат, осуществляемых в рамках трудовых отношений, если эти действия не содержат уголовно наказуемого деяния, либо установление заработной платы в размере менее размера, предусмотренного трудовым законодательством,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предупреждение или наложение административного штрафа на должностных лиц в размере от десяти тысяч до двадцати тысяч рублей; на лиц, осуществляющих предпринимательскую деятельность без образования юридического лица, - от одной тысячи до пяти тысяч рублей; на юридических лиц - от тридцати тысяч до пятидесяти тысяч рублей.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lastRenderedPageBreak/>
        <w:t>7. Совершение административного правонарушения, предусмотренного частью 6 настоящей статьи, лицом, ранее подвергнутым административному наказанию за аналогичное правонарушение, если эти действия не содержат уголовно наказуемого деяния, -</w:t>
      </w:r>
    </w:p>
    <w:p w:rsidR="00F91A21" w:rsidRDefault="00F91A21" w:rsidP="00F91A21">
      <w:pPr>
        <w:pStyle w:val="a4"/>
        <w:shd w:val="clear" w:color="auto" w:fill="FFFFFF"/>
        <w:spacing w:before="240" w:beforeAutospacing="0" w:after="240" w:afterAutospacing="0" w:line="240" w:lineRule="atLeast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влечет наложение административного штрафа на должностных лиц в размере от двадцати тысяч до тридцати тысяч рублей или дисквалификацию на срок от одного года до трех лет; на лиц, осуществляющих предпринимательскую деятельность без образования юридического лица, - от десяти тысяч до тридцати тысяч рублей; на юридических лиц - от пятидесяти тысяч до ста тысяч рублей.</w:t>
      </w:r>
    </w:p>
    <w:p w:rsidR="003936A4" w:rsidRPr="00F91A21" w:rsidRDefault="00F91A21" w:rsidP="00F91A21"/>
    <w:sectPr w:rsidR="003936A4" w:rsidRPr="00F91A21" w:rsidSect="00AB31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fullPage" w:percent="72"/>
  <w:defaultTabStop w:val="708"/>
  <w:characterSpacingControl w:val="doNotCompress"/>
  <w:compat/>
  <w:rsids>
    <w:rsidRoot w:val="000A0306"/>
    <w:rsid w:val="000129CF"/>
    <w:rsid w:val="000A0306"/>
    <w:rsid w:val="00143C18"/>
    <w:rsid w:val="0014727D"/>
    <w:rsid w:val="00147C6A"/>
    <w:rsid w:val="00226332"/>
    <w:rsid w:val="00297977"/>
    <w:rsid w:val="002C5DAD"/>
    <w:rsid w:val="00315B81"/>
    <w:rsid w:val="0031721C"/>
    <w:rsid w:val="00337AAF"/>
    <w:rsid w:val="003D3AD1"/>
    <w:rsid w:val="003F4C6E"/>
    <w:rsid w:val="00517BBD"/>
    <w:rsid w:val="00665898"/>
    <w:rsid w:val="006A5D64"/>
    <w:rsid w:val="00742502"/>
    <w:rsid w:val="007811B9"/>
    <w:rsid w:val="00876887"/>
    <w:rsid w:val="008F466D"/>
    <w:rsid w:val="00945AE7"/>
    <w:rsid w:val="00A0105C"/>
    <w:rsid w:val="00A65540"/>
    <w:rsid w:val="00AB31FA"/>
    <w:rsid w:val="00B33421"/>
    <w:rsid w:val="00B9295A"/>
    <w:rsid w:val="00B97E98"/>
    <w:rsid w:val="00BB7F83"/>
    <w:rsid w:val="00C0158C"/>
    <w:rsid w:val="00C27F6D"/>
    <w:rsid w:val="00C70A34"/>
    <w:rsid w:val="00D809F3"/>
    <w:rsid w:val="00D96EF1"/>
    <w:rsid w:val="00DB47C1"/>
    <w:rsid w:val="00DC4AF0"/>
    <w:rsid w:val="00E94C52"/>
    <w:rsid w:val="00F36010"/>
    <w:rsid w:val="00F62ECE"/>
    <w:rsid w:val="00F6489B"/>
    <w:rsid w:val="00F91A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31FA"/>
  </w:style>
  <w:style w:type="paragraph" w:styleId="2">
    <w:name w:val="heading 2"/>
    <w:basedOn w:val="a"/>
    <w:link w:val="20"/>
    <w:uiPriority w:val="9"/>
    <w:qFormat/>
    <w:rsid w:val="000A030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A0306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0A0306"/>
    <w:rPr>
      <w:color w:val="0000FF"/>
      <w:u w:val="single"/>
    </w:rPr>
  </w:style>
  <w:style w:type="character" w:customStyle="1" w:styleId="apple-converted-space">
    <w:name w:val="apple-converted-space"/>
    <w:basedOn w:val="a0"/>
    <w:rsid w:val="000A0306"/>
  </w:style>
  <w:style w:type="paragraph" w:styleId="a4">
    <w:name w:val="Normal (Web)"/>
    <w:basedOn w:val="a"/>
    <w:uiPriority w:val="99"/>
    <w:semiHidden/>
    <w:unhideWhenUsed/>
    <w:rsid w:val="000A030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046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744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75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687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405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916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590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28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3002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645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125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01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4141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454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646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106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8448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900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4919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0638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704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0661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36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43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697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7874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7908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4702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040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80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2002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9215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718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138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27722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151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1944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4568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96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3836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421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116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677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07053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1376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3152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991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7346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994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56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68269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1451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10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241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0444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716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35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zakonrf.info/koap/5.27/" TargetMode="External"/><Relationship Id="rId5" Type="http://schemas.openxmlformats.org/officeDocument/2006/relationships/hyperlink" Target="http://www.zakonrf.info/koap/gl5/" TargetMode="External"/><Relationship Id="rId4" Type="http://schemas.openxmlformats.org/officeDocument/2006/relationships/hyperlink" Target="http://www.zakonrf.info/koap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668</Words>
  <Characters>3814</Characters>
  <Application>Microsoft Office Word</Application>
  <DocSecurity>0</DocSecurity>
  <Lines>31</Lines>
  <Paragraphs>8</Paragraphs>
  <ScaleCrop>false</ScaleCrop>
  <Company>Melkosoft</Company>
  <LinksUpToDate>false</LinksUpToDate>
  <CharactersWithSpaces>4474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39</cp:revision>
  <dcterms:created xsi:type="dcterms:W3CDTF">2017-03-16T13:14:00Z</dcterms:created>
  <dcterms:modified xsi:type="dcterms:W3CDTF">2017-03-17T10:35:00Z</dcterms:modified>
</cp:coreProperties>
</file>