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69" w:rsidRDefault="00D60469" w:rsidP="00D60469">
      <w:pPr>
        <w:pStyle w:val="2"/>
        <w:rPr>
          <w:sz w:val="20"/>
          <w:szCs w:val="20"/>
        </w:rPr>
      </w:pPr>
      <w:bookmarkStart w:id="0" w:name="_GoBack"/>
      <w:r>
        <w:rPr>
          <w:sz w:val="20"/>
          <w:szCs w:val="20"/>
        </w:rPr>
        <w:t>Статья 422. Суммы, не подлежащие обложению страховыми взносами</w:t>
      </w:r>
    </w:p>
    <w:bookmarkEnd w:id="0"/>
    <w:p w:rsidR="00D60469" w:rsidRDefault="00D60469" w:rsidP="00D60469">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Страховые взносы" w:history="1">
        <w:r>
          <w:rPr>
            <w:rStyle w:val="a3"/>
            <w:b/>
            <w:bCs/>
            <w:color w:val="707070"/>
            <w:sz w:val="20"/>
            <w:szCs w:val="20"/>
            <w:u w:val="none"/>
          </w:rPr>
          <w:t>[Глава 34]</w:t>
        </w:r>
      </w:hyperlink>
      <w:r>
        <w:rPr>
          <w:rStyle w:val="apple-converted-space"/>
        </w:rPr>
        <w:t> </w:t>
      </w:r>
      <w:hyperlink r:id="rId5" w:tooltip="Суммы, не подлежащие обложению страховыми взносами" w:history="1">
        <w:r>
          <w:rPr>
            <w:rStyle w:val="a3"/>
            <w:b/>
            <w:bCs/>
            <w:color w:val="707070"/>
            <w:sz w:val="20"/>
            <w:szCs w:val="20"/>
            <w:u w:val="none"/>
          </w:rPr>
          <w:t>[Статья 422]</w:t>
        </w:r>
      </w:hyperlink>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Не подлежат обложению страховыми взносами для плательщиков, указанных в подпункте 1 пункта 1 статьи 419 настоящего Кодекса:</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 возмещением вреда, причиненного увечьем или иным повреждением здоровья;</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 оплатой стоимости и (или) выдачей полагающегося натурального довольствия, а также с выплатой денежных средств взамен этого довольствия;</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 увольнением работников, за исключением компенсации за неиспользованный отпуск, 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 а также 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 возмещением расходов на профессиональную подготовку, переподготовку и повышение квалификации работников;</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 расходами физического лица в связи с выполнением работ, оказанием услуг по договорам гражданско-правового характера;</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 трудоустройством работников, уволенных в связи с осуществлением мероприятий по сокращению численности или штата работников,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 выполнением физическим лицом трудовых обязанностей, в том числе в связи с переездом на работу в другую местность, за исключением 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 выплат в иностранной валюте взамен суточных, предусмотренных пунктом 3 статьи 217 настоящего Кодекса, российскими судоходными компаниями членам экипажей судов заграничного плавания, выплат в иностранной валюте личному составу экипажей российских воздушных судов, выполняющих международные рейсы, а также компенсационных выплат за неиспользованный отпуск, не связанных с увольнением работников;</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3) суммы единовременной материальной помощи, оказываемой плательщиками:</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работнику в связи со смертью члена (членов) его семьи;</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работникам (родителям, усыновителям, опекунам) при рождении (усыновлении (удочерении) ребенка, установлении опеки над ребенком, выплачиваемой в течение первого года после рождения (усыновления (удочерения), установления опеки, но не более 50 000 рублей на каждого ребенка;</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суммы страховых платежей (взносов) по обязательному страхованию работников, осуществляемому плательщиком в порядке, установленном законодательством Российской Федерации, суммы платежей (взносов) плательщика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плательщика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по договорам негосударственного пенсионного обеспечения;</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взносы работодателя, уплаченные плательщиком в соответствии с Федеральным законом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работника, в пользу которого уплачивались взносы работодателя;</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стоимость проезда работников к месту проведения отпуска и обратно и стоимость провоза багажа весом до 30 килограммов, оплачиваемые плательщиком страховых взносов лицам, работающим и проживающим в районах Крайнего Севера и приравненных к ним местностях,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Государственной Думы,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w:t>
      </w:r>
      <w:r>
        <w:rPr>
          <w:rFonts w:ascii="Arial" w:hAnsi="Arial" w:cs="Arial"/>
          <w:color w:val="000000"/>
          <w:sz w:val="20"/>
          <w:szCs w:val="20"/>
        </w:rPr>
        <w:lastRenderedPageBreak/>
        <w:t>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стоимость льгот по проезду, предоставляемых законодательством Российской Федерации отдельным категориям работников;</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суммы материальной помощи, оказываемой работодателями своим работникам, не превышающие 4 000 рублей на одного работника за расчетный период;</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 суммы платы за обучение работников по основным профессиональным образовательным программам и дополнительным профессиональным программам;</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суммы, выплачиваемые плательщиками своим работникам на возмещение затрат по уплате процентов по займам (кредитам) на приобретение и (или) строительство жилого помещения;</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14) суммы денежного довольствия, продовольственного и вещевого обеспечения и иных выплат, получаемых военнослужащими,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 системы, таможенных органов Российской Федерации, имеющими специальные звания, в связи с исполнением обязанностей военной службы и службы в указанных органах в соответствии с законодательством Российской Федерации;</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15)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временно пребывающих на территории Российской Федерации, за исключением сумм выплат и иных вознаграждений в пользу таких лиц, признаваемых застрахованными лицами в соответствии с федеральными законами о конкретных видах обязательного социального страхования.</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При оплате плательщиками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предусмотренные пунктом 3 статьи 217 настоящего Кодекса,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взносы за выдачу (получение) и регистрацию служебного заграничного паспорта, взносы за выдачу (получение) виз, а также расходы на обмен наличной валюты или чека в банке на наличную иностранную валюту.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В базу для исчисления страховых взносов помимо выплат, указанных в пунктах 1 и 2 настоящей статьи, также не включаются:</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1) в части страховых взносов на обязательное пенсионное страхование - суммы денежного содержания (ежемесячного денежного вознаграждения) и иные выплаты, получаемые прокурорами и следователями, а также судьями федеральных судов и мировыми судьями, выплаты и иные вознаграждения, осуществляемые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w:t>
      </w:r>
      <w:r>
        <w:rPr>
          <w:rFonts w:ascii="Arial" w:hAnsi="Arial" w:cs="Arial"/>
          <w:color w:val="000000"/>
          <w:sz w:val="20"/>
          <w:szCs w:val="20"/>
        </w:rPr>
        <w:lastRenderedPageBreak/>
        <w:t>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в части страховых взносов на обязательное социальное страхование на случай временной нетрудоспособности и в связи с материнством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p>
    <w:p w:rsidR="00D60469" w:rsidRDefault="00D60469" w:rsidP="00D6046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суммы выплат (вознаграждений), указанные в пункте 70 статьи 217 настоящего Кодекса.</w:t>
      </w:r>
    </w:p>
    <w:p w:rsidR="00E53781" w:rsidRPr="00D60469" w:rsidRDefault="00E53781" w:rsidP="00D60469"/>
    <w:sectPr w:rsidR="00E53781" w:rsidRPr="00D60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4A"/>
    <w:rsid w:val="00155192"/>
    <w:rsid w:val="005D014A"/>
    <w:rsid w:val="008A2EAC"/>
    <w:rsid w:val="009C061F"/>
    <w:rsid w:val="00A4173A"/>
    <w:rsid w:val="00BB7DD0"/>
    <w:rsid w:val="00C71BEC"/>
    <w:rsid w:val="00D1271E"/>
    <w:rsid w:val="00D60469"/>
    <w:rsid w:val="00D73933"/>
    <w:rsid w:val="00E53781"/>
    <w:rsid w:val="00E91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24EC1-63E4-4DB0-82F1-47F9C57D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7D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7DD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B7DD0"/>
    <w:rPr>
      <w:color w:val="0000FF"/>
      <w:u w:val="single"/>
    </w:rPr>
  </w:style>
  <w:style w:type="character" w:customStyle="1" w:styleId="apple-converted-space">
    <w:name w:val="apple-converted-space"/>
    <w:basedOn w:val="a0"/>
    <w:rsid w:val="00BB7DD0"/>
  </w:style>
  <w:style w:type="paragraph" w:styleId="a4">
    <w:name w:val="Normal (Web)"/>
    <w:basedOn w:val="a"/>
    <w:uiPriority w:val="99"/>
    <w:semiHidden/>
    <w:unhideWhenUsed/>
    <w:rsid w:val="00BB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5394">
      <w:bodyDiv w:val="1"/>
      <w:marLeft w:val="0"/>
      <w:marRight w:val="0"/>
      <w:marTop w:val="0"/>
      <w:marBottom w:val="0"/>
      <w:divBdr>
        <w:top w:val="none" w:sz="0" w:space="0" w:color="auto"/>
        <w:left w:val="none" w:sz="0" w:space="0" w:color="auto"/>
        <w:bottom w:val="none" w:sz="0" w:space="0" w:color="auto"/>
        <w:right w:val="none" w:sz="0" w:space="0" w:color="auto"/>
      </w:divBdr>
      <w:divsChild>
        <w:div w:id="1948848463">
          <w:marLeft w:val="0"/>
          <w:marRight w:val="0"/>
          <w:marTop w:val="0"/>
          <w:marBottom w:val="0"/>
          <w:divBdr>
            <w:top w:val="none" w:sz="0" w:space="0" w:color="auto"/>
            <w:left w:val="none" w:sz="0" w:space="0" w:color="auto"/>
            <w:bottom w:val="none" w:sz="0" w:space="0" w:color="auto"/>
            <w:right w:val="none" w:sz="0" w:space="0" w:color="auto"/>
          </w:divBdr>
        </w:div>
        <w:div w:id="22289190">
          <w:marLeft w:val="0"/>
          <w:marRight w:val="0"/>
          <w:marTop w:val="0"/>
          <w:marBottom w:val="0"/>
          <w:divBdr>
            <w:top w:val="none" w:sz="0" w:space="0" w:color="auto"/>
            <w:left w:val="none" w:sz="0" w:space="0" w:color="auto"/>
            <w:bottom w:val="none" w:sz="0" w:space="0" w:color="auto"/>
            <w:right w:val="none" w:sz="0" w:space="0" w:color="auto"/>
          </w:divBdr>
        </w:div>
      </w:divsChild>
    </w:div>
    <w:div w:id="577860976">
      <w:bodyDiv w:val="1"/>
      <w:marLeft w:val="0"/>
      <w:marRight w:val="0"/>
      <w:marTop w:val="0"/>
      <w:marBottom w:val="0"/>
      <w:divBdr>
        <w:top w:val="none" w:sz="0" w:space="0" w:color="auto"/>
        <w:left w:val="none" w:sz="0" w:space="0" w:color="auto"/>
        <w:bottom w:val="none" w:sz="0" w:space="0" w:color="auto"/>
        <w:right w:val="none" w:sz="0" w:space="0" w:color="auto"/>
      </w:divBdr>
      <w:divsChild>
        <w:div w:id="1983387158">
          <w:marLeft w:val="0"/>
          <w:marRight w:val="0"/>
          <w:marTop w:val="0"/>
          <w:marBottom w:val="0"/>
          <w:divBdr>
            <w:top w:val="none" w:sz="0" w:space="0" w:color="auto"/>
            <w:left w:val="none" w:sz="0" w:space="0" w:color="auto"/>
            <w:bottom w:val="none" w:sz="0" w:space="0" w:color="auto"/>
            <w:right w:val="none" w:sz="0" w:space="0" w:color="auto"/>
          </w:divBdr>
        </w:div>
        <w:div w:id="1777217160">
          <w:marLeft w:val="0"/>
          <w:marRight w:val="0"/>
          <w:marTop w:val="0"/>
          <w:marBottom w:val="0"/>
          <w:divBdr>
            <w:top w:val="none" w:sz="0" w:space="0" w:color="auto"/>
            <w:left w:val="none" w:sz="0" w:space="0" w:color="auto"/>
            <w:bottom w:val="none" w:sz="0" w:space="0" w:color="auto"/>
            <w:right w:val="none" w:sz="0" w:space="0" w:color="auto"/>
          </w:divBdr>
        </w:div>
      </w:divsChild>
    </w:div>
    <w:div w:id="763459357">
      <w:bodyDiv w:val="1"/>
      <w:marLeft w:val="0"/>
      <w:marRight w:val="0"/>
      <w:marTop w:val="0"/>
      <w:marBottom w:val="0"/>
      <w:divBdr>
        <w:top w:val="none" w:sz="0" w:space="0" w:color="auto"/>
        <w:left w:val="none" w:sz="0" w:space="0" w:color="auto"/>
        <w:bottom w:val="none" w:sz="0" w:space="0" w:color="auto"/>
        <w:right w:val="none" w:sz="0" w:space="0" w:color="auto"/>
      </w:divBdr>
      <w:divsChild>
        <w:div w:id="700936124">
          <w:marLeft w:val="0"/>
          <w:marRight w:val="0"/>
          <w:marTop w:val="0"/>
          <w:marBottom w:val="0"/>
          <w:divBdr>
            <w:top w:val="none" w:sz="0" w:space="0" w:color="auto"/>
            <w:left w:val="none" w:sz="0" w:space="0" w:color="auto"/>
            <w:bottom w:val="none" w:sz="0" w:space="0" w:color="auto"/>
            <w:right w:val="none" w:sz="0" w:space="0" w:color="auto"/>
          </w:divBdr>
        </w:div>
        <w:div w:id="792359842">
          <w:marLeft w:val="0"/>
          <w:marRight w:val="0"/>
          <w:marTop w:val="0"/>
          <w:marBottom w:val="0"/>
          <w:divBdr>
            <w:top w:val="none" w:sz="0" w:space="0" w:color="auto"/>
            <w:left w:val="none" w:sz="0" w:space="0" w:color="auto"/>
            <w:bottom w:val="none" w:sz="0" w:space="0" w:color="auto"/>
            <w:right w:val="none" w:sz="0" w:space="0" w:color="auto"/>
          </w:divBdr>
        </w:div>
      </w:divsChild>
    </w:div>
    <w:div w:id="775253276">
      <w:bodyDiv w:val="1"/>
      <w:marLeft w:val="0"/>
      <w:marRight w:val="0"/>
      <w:marTop w:val="0"/>
      <w:marBottom w:val="0"/>
      <w:divBdr>
        <w:top w:val="none" w:sz="0" w:space="0" w:color="auto"/>
        <w:left w:val="none" w:sz="0" w:space="0" w:color="auto"/>
        <w:bottom w:val="none" w:sz="0" w:space="0" w:color="auto"/>
        <w:right w:val="none" w:sz="0" w:space="0" w:color="auto"/>
      </w:divBdr>
      <w:divsChild>
        <w:div w:id="2018724739">
          <w:marLeft w:val="0"/>
          <w:marRight w:val="0"/>
          <w:marTop w:val="0"/>
          <w:marBottom w:val="0"/>
          <w:divBdr>
            <w:top w:val="none" w:sz="0" w:space="0" w:color="auto"/>
            <w:left w:val="none" w:sz="0" w:space="0" w:color="auto"/>
            <w:bottom w:val="none" w:sz="0" w:space="0" w:color="auto"/>
            <w:right w:val="none" w:sz="0" w:space="0" w:color="auto"/>
          </w:divBdr>
        </w:div>
        <w:div w:id="54352400">
          <w:marLeft w:val="0"/>
          <w:marRight w:val="0"/>
          <w:marTop w:val="0"/>
          <w:marBottom w:val="0"/>
          <w:divBdr>
            <w:top w:val="none" w:sz="0" w:space="0" w:color="auto"/>
            <w:left w:val="none" w:sz="0" w:space="0" w:color="auto"/>
            <w:bottom w:val="none" w:sz="0" w:space="0" w:color="auto"/>
            <w:right w:val="none" w:sz="0" w:space="0" w:color="auto"/>
          </w:divBdr>
        </w:div>
      </w:divsChild>
    </w:div>
    <w:div w:id="950283463">
      <w:bodyDiv w:val="1"/>
      <w:marLeft w:val="0"/>
      <w:marRight w:val="0"/>
      <w:marTop w:val="0"/>
      <w:marBottom w:val="0"/>
      <w:divBdr>
        <w:top w:val="none" w:sz="0" w:space="0" w:color="auto"/>
        <w:left w:val="none" w:sz="0" w:space="0" w:color="auto"/>
        <w:bottom w:val="none" w:sz="0" w:space="0" w:color="auto"/>
        <w:right w:val="none" w:sz="0" w:space="0" w:color="auto"/>
      </w:divBdr>
      <w:divsChild>
        <w:div w:id="1600723312">
          <w:marLeft w:val="0"/>
          <w:marRight w:val="0"/>
          <w:marTop w:val="0"/>
          <w:marBottom w:val="0"/>
          <w:divBdr>
            <w:top w:val="none" w:sz="0" w:space="0" w:color="auto"/>
            <w:left w:val="none" w:sz="0" w:space="0" w:color="auto"/>
            <w:bottom w:val="none" w:sz="0" w:space="0" w:color="auto"/>
            <w:right w:val="none" w:sz="0" w:space="0" w:color="auto"/>
          </w:divBdr>
        </w:div>
        <w:div w:id="1842309332">
          <w:marLeft w:val="0"/>
          <w:marRight w:val="0"/>
          <w:marTop w:val="0"/>
          <w:marBottom w:val="0"/>
          <w:divBdr>
            <w:top w:val="none" w:sz="0" w:space="0" w:color="auto"/>
            <w:left w:val="none" w:sz="0" w:space="0" w:color="auto"/>
            <w:bottom w:val="none" w:sz="0" w:space="0" w:color="auto"/>
            <w:right w:val="none" w:sz="0" w:space="0" w:color="auto"/>
          </w:divBdr>
        </w:div>
      </w:divsChild>
    </w:div>
    <w:div w:id="1090197481">
      <w:bodyDiv w:val="1"/>
      <w:marLeft w:val="0"/>
      <w:marRight w:val="0"/>
      <w:marTop w:val="0"/>
      <w:marBottom w:val="0"/>
      <w:divBdr>
        <w:top w:val="none" w:sz="0" w:space="0" w:color="auto"/>
        <w:left w:val="none" w:sz="0" w:space="0" w:color="auto"/>
        <w:bottom w:val="none" w:sz="0" w:space="0" w:color="auto"/>
        <w:right w:val="none" w:sz="0" w:space="0" w:color="auto"/>
      </w:divBdr>
      <w:divsChild>
        <w:div w:id="1749116286">
          <w:marLeft w:val="0"/>
          <w:marRight w:val="0"/>
          <w:marTop w:val="0"/>
          <w:marBottom w:val="0"/>
          <w:divBdr>
            <w:top w:val="none" w:sz="0" w:space="0" w:color="auto"/>
            <w:left w:val="none" w:sz="0" w:space="0" w:color="auto"/>
            <w:bottom w:val="none" w:sz="0" w:space="0" w:color="auto"/>
            <w:right w:val="none" w:sz="0" w:space="0" w:color="auto"/>
          </w:divBdr>
        </w:div>
        <w:div w:id="1162549758">
          <w:marLeft w:val="0"/>
          <w:marRight w:val="0"/>
          <w:marTop w:val="0"/>
          <w:marBottom w:val="0"/>
          <w:divBdr>
            <w:top w:val="none" w:sz="0" w:space="0" w:color="auto"/>
            <w:left w:val="none" w:sz="0" w:space="0" w:color="auto"/>
            <w:bottom w:val="none" w:sz="0" w:space="0" w:color="auto"/>
            <w:right w:val="none" w:sz="0" w:space="0" w:color="auto"/>
          </w:divBdr>
        </w:div>
      </w:divsChild>
    </w:div>
    <w:div w:id="1160003911">
      <w:bodyDiv w:val="1"/>
      <w:marLeft w:val="0"/>
      <w:marRight w:val="0"/>
      <w:marTop w:val="0"/>
      <w:marBottom w:val="0"/>
      <w:divBdr>
        <w:top w:val="none" w:sz="0" w:space="0" w:color="auto"/>
        <w:left w:val="none" w:sz="0" w:space="0" w:color="auto"/>
        <w:bottom w:val="none" w:sz="0" w:space="0" w:color="auto"/>
        <w:right w:val="none" w:sz="0" w:space="0" w:color="auto"/>
      </w:divBdr>
      <w:divsChild>
        <w:div w:id="172838005">
          <w:marLeft w:val="0"/>
          <w:marRight w:val="0"/>
          <w:marTop w:val="0"/>
          <w:marBottom w:val="0"/>
          <w:divBdr>
            <w:top w:val="none" w:sz="0" w:space="0" w:color="auto"/>
            <w:left w:val="none" w:sz="0" w:space="0" w:color="auto"/>
            <w:bottom w:val="none" w:sz="0" w:space="0" w:color="auto"/>
            <w:right w:val="none" w:sz="0" w:space="0" w:color="auto"/>
          </w:divBdr>
        </w:div>
        <w:div w:id="1088191488">
          <w:marLeft w:val="0"/>
          <w:marRight w:val="0"/>
          <w:marTop w:val="0"/>
          <w:marBottom w:val="0"/>
          <w:divBdr>
            <w:top w:val="none" w:sz="0" w:space="0" w:color="auto"/>
            <w:left w:val="none" w:sz="0" w:space="0" w:color="auto"/>
            <w:bottom w:val="none" w:sz="0" w:space="0" w:color="auto"/>
            <w:right w:val="none" w:sz="0" w:space="0" w:color="auto"/>
          </w:divBdr>
        </w:div>
      </w:divsChild>
    </w:div>
    <w:div w:id="1484664210">
      <w:bodyDiv w:val="1"/>
      <w:marLeft w:val="0"/>
      <w:marRight w:val="0"/>
      <w:marTop w:val="0"/>
      <w:marBottom w:val="0"/>
      <w:divBdr>
        <w:top w:val="none" w:sz="0" w:space="0" w:color="auto"/>
        <w:left w:val="none" w:sz="0" w:space="0" w:color="auto"/>
        <w:bottom w:val="none" w:sz="0" w:space="0" w:color="auto"/>
        <w:right w:val="none" w:sz="0" w:space="0" w:color="auto"/>
      </w:divBdr>
      <w:divsChild>
        <w:div w:id="934940720">
          <w:marLeft w:val="0"/>
          <w:marRight w:val="0"/>
          <w:marTop w:val="0"/>
          <w:marBottom w:val="0"/>
          <w:divBdr>
            <w:top w:val="none" w:sz="0" w:space="0" w:color="auto"/>
            <w:left w:val="none" w:sz="0" w:space="0" w:color="auto"/>
            <w:bottom w:val="none" w:sz="0" w:space="0" w:color="auto"/>
            <w:right w:val="none" w:sz="0" w:space="0" w:color="auto"/>
          </w:divBdr>
        </w:div>
        <w:div w:id="11105043">
          <w:marLeft w:val="0"/>
          <w:marRight w:val="0"/>
          <w:marTop w:val="0"/>
          <w:marBottom w:val="0"/>
          <w:divBdr>
            <w:top w:val="none" w:sz="0" w:space="0" w:color="auto"/>
            <w:left w:val="none" w:sz="0" w:space="0" w:color="auto"/>
            <w:bottom w:val="none" w:sz="0" w:space="0" w:color="auto"/>
            <w:right w:val="none" w:sz="0" w:space="0" w:color="auto"/>
          </w:divBdr>
        </w:div>
      </w:divsChild>
    </w:div>
    <w:div w:id="1613241828">
      <w:bodyDiv w:val="1"/>
      <w:marLeft w:val="0"/>
      <w:marRight w:val="0"/>
      <w:marTop w:val="0"/>
      <w:marBottom w:val="0"/>
      <w:divBdr>
        <w:top w:val="none" w:sz="0" w:space="0" w:color="auto"/>
        <w:left w:val="none" w:sz="0" w:space="0" w:color="auto"/>
        <w:bottom w:val="none" w:sz="0" w:space="0" w:color="auto"/>
        <w:right w:val="none" w:sz="0" w:space="0" w:color="auto"/>
      </w:divBdr>
      <w:divsChild>
        <w:div w:id="179977641">
          <w:marLeft w:val="0"/>
          <w:marRight w:val="0"/>
          <w:marTop w:val="0"/>
          <w:marBottom w:val="0"/>
          <w:divBdr>
            <w:top w:val="none" w:sz="0" w:space="0" w:color="auto"/>
            <w:left w:val="none" w:sz="0" w:space="0" w:color="auto"/>
            <w:bottom w:val="none" w:sz="0" w:space="0" w:color="auto"/>
            <w:right w:val="none" w:sz="0" w:space="0" w:color="auto"/>
          </w:divBdr>
        </w:div>
        <w:div w:id="584849499">
          <w:marLeft w:val="0"/>
          <w:marRight w:val="0"/>
          <w:marTop w:val="0"/>
          <w:marBottom w:val="0"/>
          <w:divBdr>
            <w:top w:val="none" w:sz="0" w:space="0" w:color="auto"/>
            <w:left w:val="none" w:sz="0" w:space="0" w:color="auto"/>
            <w:bottom w:val="none" w:sz="0" w:space="0" w:color="auto"/>
            <w:right w:val="none" w:sz="0" w:space="0" w:color="auto"/>
          </w:divBdr>
        </w:div>
      </w:divsChild>
    </w:div>
    <w:div w:id="2135711118">
      <w:bodyDiv w:val="1"/>
      <w:marLeft w:val="0"/>
      <w:marRight w:val="0"/>
      <w:marTop w:val="0"/>
      <w:marBottom w:val="0"/>
      <w:divBdr>
        <w:top w:val="none" w:sz="0" w:space="0" w:color="auto"/>
        <w:left w:val="none" w:sz="0" w:space="0" w:color="auto"/>
        <w:bottom w:val="none" w:sz="0" w:space="0" w:color="auto"/>
        <w:right w:val="none" w:sz="0" w:space="0" w:color="auto"/>
      </w:divBdr>
      <w:divsChild>
        <w:div w:id="850222294">
          <w:marLeft w:val="0"/>
          <w:marRight w:val="0"/>
          <w:marTop w:val="0"/>
          <w:marBottom w:val="0"/>
          <w:divBdr>
            <w:top w:val="none" w:sz="0" w:space="0" w:color="auto"/>
            <w:left w:val="none" w:sz="0" w:space="0" w:color="auto"/>
            <w:bottom w:val="none" w:sz="0" w:space="0" w:color="auto"/>
            <w:right w:val="none" w:sz="0" w:space="0" w:color="auto"/>
          </w:divBdr>
        </w:div>
        <w:div w:id="80223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422/" TargetMode="External"/><Relationship Id="rId4" Type="http://schemas.openxmlformats.org/officeDocument/2006/relationships/hyperlink" Target="http://www.zakonrf.info/nk/gl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1974</Words>
  <Characters>11255</Characters>
  <Application>Microsoft Office Word</Application>
  <DocSecurity>0</DocSecurity>
  <Lines>93</Lines>
  <Paragraphs>26</Paragraphs>
  <ScaleCrop>false</ScaleCrop>
  <Company>SPecialiST RePack</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2017-04-13T11:28:00Z</dcterms:created>
  <dcterms:modified xsi:type="dcterms:W3CDTF">2017-04-13T13:54:00Z</dcterms:modified>
</cp:coreProperties>
</file>