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99" w:rsidRDefault="00E40C99" w:rsidP="00E40C99">
      <w:pPr>
        <w:pStyle w:val="2"/>
        <w:rPr>
          <w:sz w:val="20"/>
          <w:szCs w:val="20"/>
        </w:rPr>
      </w:pPr>
      <w:bookmarkStart w:id="0" w:name="_GoBack"/>
      <w:r>
        <w:rPr>
          <w:sz w:val="20"/>
          <w:szCs w:val="20"/>
        </w:rPr>
        <w:t>Статья 421. База для исчисления страховых взносов для плательщиков</w:t>
      </w:r>
      <w:bookmarkEnd w:id="0"/>
      <w:r>
        <w:rPr>
          <w:sz w:val="20"/>
          <w:szCs w:val="20"/>
        </w:rPr>
        <w:t>, производящих выплаты и иные вознаграждения физическим лицам</w:t>
      </w:r>
    </w:p>
    <w:p w:rsidR="00E40C99" w:rsidRDefault="00E40C99" w:rsidP="00E40C99">
      <w:pPr>
        <w:rPr>
          <w:sz w:val="24"/>
          <w:szCs w:val="24"/>
        </w:rPr>
      </w:pPr>
      <w:hyperlink r:id="rId4" w:tooltip="Налоговый кодекс РФ" w:history="1">
        <w:r>
          <w:rPr>
            <w:rStyle w:val="a3"/>
            <w:b/>
            <w:bCs/>
            <w:color w:val="707070"/>
            <w:sz w:val="20"/>
            <w:szCs w:val="20"/>
            <w:u w:val="none"/>
          </w:rPr>
          <w:t>[Налоговый кодекс РФ]</w:t>
        </w:r>
      </w:hyperlink>
      <w:r>
        <w:rPr>
          <w:rStyle w:val="apple-converted-space"/>
        </w:rPr>
        <w:t> </w:t>
      </w:r>
      <w:hyperlink r:id="rId5" w:tooltip="Страховые взносы" w:history="1">
        <w:r>
          <w:rPr>
            <w:rStyle w:val="a3"/>
            <w:b/>
            <w:bCs/>
            <w:color w:val="707070"/>
            <w:sz w:val="20"/>
            <w:szCs w:val="20"/>
            <w:u w:val="none"/>
          </w:rPr>
          <w:t>[Глава 34]</w:t>
        </w:r>
      </w:hyperlink>
      <w:r>
        <w:rPr>
          <w:rStyle w:val="apple-converted-space"/>
        </w:rPr>
        <w:t> </w:t>
      </w:r>
      <w:hyperlink r:id="rId6" w:tooltip="База для исчисления страховых взносов для плательщиков, производящих выплаты и иные вознаграждения физическим лицам" w:history="1">
        <w:r>
          <w:rPr>
            <w:rStyle w:val="a3"/>
            <w:b/>
            <w:bCs/>
            <w:color w:val="707070"/>
            <w:sz w:val="20"/>
            <w:szCs w:val="20"/>
            <w:u w:val="none"/>
          </w:rPr>
          <w:t>[Статья 421]</w:t>
        </w:r>
      </w:hyperlink>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База для исчисления страховых взносов для плательщиков, указанных в абзацах втором и третьем подпункта 1 пункта 1 статьи 419 настоящего Кодекса, определяется по истечении каждого календарного месяца как сумма выплат и иных вознаграждений, предусмотренных пунктом 1 статьи 420 настоящего Кодекса, начисленных отдельно в отношении каждого физического лица с начала расчетного периода нарастающим итогом, за исключением сумм, указанных в статье 422 настоящего Кодекса.</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База для исчисления страховых взносов для плательщиков, указанных в абзаце четвертом подпункта 1 пункта 1 статьи 419 настоящего Кодекса, определяется по истечении каждого календарного месяца как сумма выплат и иных вознаграждений, предусмотренных пунктом 2 статьи 420 настоящего Кодекса, начисленных отдельно в отношении каждого физического лица с начала расчетного периода нарастающим итогом, за исключением сумм, указанных в статье 422 настоящего Кодекса.</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Для плательщиков, указанных в подпункте 1 пункта 1 статьи 419 настоящего Кодекса, устанавливаются предельная величина базы для исчисления страховых взносов на обязательное пенсионное страхование и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С сумм выплат и иных вознаграждений в пользу физического лица, превышающих установленную на соответствующий расчетный период предельную величину базы для исчисления страховых взносов, определяемую нарастающим итогом с начала расчетного периода, страховые взносы не взимаются, если иное не установлено настоящей главой.</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подлежит ежегодной индексации с 1 января соответствующего года исходя из роста средней заработной платы в Российской Федерации.</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Для плательщиков, указанных в подпункте 1 пункта 1 статьи 419 настоящего Кодекса, на период 2017 - 2021 годов предельная величина базы для исчисления страховых взносов на обязательное пенсионное страхование устанавливается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календарный год:</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2017 году - 1,9;</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2018 году - 2,0;</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2019 году - 2,1;</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2020 году - 2,2;</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2021 году - 2,3.</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Положение настоящего пункта не применяется при исчислении страховых взносов по дополнительным тарифам на обязательное пенсионное страхование, установленным статьей 428 настоящего Кодекса, и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 установленных статьей 429 настоящего Кодекса.</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Установленная в соответствии с настоящим пунктом предельная величина базы для исчисления страховых взносов на обязательное пенсионное страхование с 2022 года подлежит ежегодной индексации с 1 января соответствующего года с учетом роста средней заработной платы в Российской Федерации.</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6. Размер соответствующей предельной величины базы для исчисления страховых взносов устанавливается ежегодно Правительством Российской Федерации с учетом пунктов 3 - 5 настоящей статьи. Размер предельной величины базы для исчисления страховых взносов округляется до полных тысяч рублей. При этом сумма 500 рублей и более округляется до полной тысячи рублей, а сумма менее 500 рублей отбрасывается.</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При осуществлении выплат и иных вознаграждений в натуральной форме в виде товаров (работ, услуг), иного имущества база для исчисления страховых взносов определяется как стоимость этих товаров (работ, услуг), иного имущества, исчисленная исходя из их цен, определяемых в порядке, аналогичном предусмотренному статьей 105.3 настоящего Кодекса.</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этом в стоимость таких товаров (работ, услуг) включается соответствующая сумма налога на добавленную стоимость, акцизов и исключается частичная оплата физическим лицом стоимости полученных им товаров, выполненных для него работ, оказанных ему услуг.</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8. Сумма выплат и иных вознаграждений, учитываемых при исчислении базы для исчисления страховых взносов в части, касающейся договора авторского заказа, договора об отчуждении исключительного права на произведения науки, литературы, искусства, издательского лицензионного договора, лицензионного договора о предоставлении права использования произведения науки, литературы, искусства, определяется как сумма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уменьшенная на сумму фактически произведенных и документально подтвержденных расходов, связанных с извлечением таких доходов.</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Если расходы, указанные в пункте 8 настоящей статьи, не могут быть подтверждены документально, они принимаются к вычету в следующих размерах (в процентах суммы начисленного дохода):</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на создание литературных произведений, в том числе для театра, кино, эстрады и цирка, - 20 процентов;</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на создание художественно-графических произведений, фоторабот для печати, произведений архитектуры и дизайна - 30 процентов;</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3) на создание произведений скульптуры, монументально-декоративной живописи, декоративно-прикладного и оформительского искусства, станковой живописи, театрально- и </w:t>
      </w:r>
      <w:proofErr w:type="gramStart"/>
      <w:r>
        <w:rPr>
          <w:rFonts w:ascii="Arial" w:hAnsi="Arial" w:cs="Arial"/>
          <w:color w:val="000000"/>
          <w:sz w:val="20"/>
          <w:szCs w:val="20"/>
        </w:rPr>
        <w:t>кинодекорационного искусства</w:t>
      </w:r>
      <w:proofErr w:type="gramEnd"/>
      <w:r>
        <w:rPr>
          <w:rFonts w:ascii="Arial" w:hAnsi="Arial" w:cs="Arial"/>
          <w:color w:val="000000"/>
          <w:sz w:val="20"/>
          <w:szCs w:val="20"/>
        </w:rPr>
        <w:t xml:space="preserve"> и графики, выполненных в различной технике, - 40 процентов;</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на создание аудиовизуальных произведений (видео-, теле- и кинофильмов) - 30 процентов;</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на создание музыкально-сценических произведений (опер, балетов, музыкальных комедий), симфонических, хоровых, камерных произведений, произведений для духового оркестра, оригинальной музыки для кино-, теле-, видеофильмов и театральных постановок - 40 процентов;</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на создание других музыкальных произведений, в том числе произведений, подготовленных к опубликованию, - 25 процентов;</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на исполнение произведений литературы и искусства - 20 процентов;</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8) на создание научных трудов и разработок - 20 процентов;</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на открытия, изобретения и создание промышленных образцов (процент суммы дохода, полученного за первые два года использования) - 30 процентов.</w:t>
      </w:r>
    </w:p>
    <w:p w:rsidR="00E40C99" w:rsidRDefault="00E40C99" w:rsidP="00E40C9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10. При определении базы для исчисления страховых взносов расходы, подтвержденные документально, не могут учитываться одновременно с расходами в пределах установленного норматива.</w:t>
      </w:r>
    </w:p>
    <w:p w:rsidR="00A25835" w:rsidRPr="00E40C99" w:rsidRDefault="00A25835" w:rsidP="00E40C99"/>
    <w:sectPr w:rsidR="00A25835" w:rsidRPr="00E40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19"/>
    <w:rsid w:val="0004417B"/>
    <w:rsid w:val="00071124"/>
    <w:rsid w:val="00251AB6"/>
    <w:rsid w:val="00267B00"/>
    <w:rsid w:val="00292BE9"/>
    <w:rsid w:val="002C1F15"/>
    <w:rsid w:val="002F7A7B"/>
    <w:rsid w:val="00351569"/>
    <w:rsid w:val="003F1C60"/>
    <w:rsid w:val="0040695D"/>
    <w:rsid w:val="004E5919"/>
    <w:rsid w:val="00583D2F"/>
    <w:rsid w:val="008659E9"/>
    <w:rsid w:val="0089440F"/>
    <w:rsid w:val="008977BF"/>
    <w:rsid w:val="008A40A5"/>
    <w:rsid w:val="0099110D"/>
    <w:rsid w:val="00A25835"/>
    <w:rsid w:val="00A53325"/>
    <w:rsid w:val="00A66BF0"/>
    <w:rsid w:val="00A75538"/>
    <w:rsid w:val="00AD3070"/>
    <w:rsid w:val="00B31CFE"/>
    <w:rsid w:val="00BB4D29"/>
    <w:rsid w:val="00C56A85"/>
    <w:rsid w:val="00D165D3"/>
    <w:rsid w:val="00D47C8B"/>
    <w:rsid w:val="00E00592"/>
    <w:rsid w:val="00E40C99"/>
    <w:rsid w:val="00F90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D9488-7190-4B88-A9B3-BEAEA3FD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069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695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0695D"/>
    <w:rPr>
      <w:color w:val="0000FF"/>
      <w:u w:val="single"/>
    </w:rPr>
  </w:style>
  <w:style w:type="character" w:customStyle="1" w:styleId="apple-converted-space">
    <w:name w:val="apple-converted-space"/>
    <w:basedOn w:val="a0"/>
    <w:rsid w:val="0040695D"/>
  </w:style>
  <w:style w:type="paragraph" w:styleId="a4">
    <w:name w:val="Normal (Web)"/>
    <w:basedOn w:val="a"/>
    <w:uiPriority w:val="99"/>
    <w:semiHidden/>
    <w:unhideWhenUsed/>
    <w:rsid w:val="004069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0743">
      <w:bodyDiv w:val="1"/>
      <w:marLeft w:val="0"/>
      <w:marRight w:val="0"/>
      <w:marTop w:val="0"/>
      <w:marBottom w:val="0"/>
      <w:divBdr>
        <w:top w:val="none" w:sz="0" w:space="0" w:color="auto"/>
        <w:left w:val="none" w:sz="0" w:space="0" w:color="auto"/>
        <w:bottom w:val="none" w:sz="0" w:space="0" w:color="auto"/>
        <w:right w:val="none" w:sz="0" w:space="0" w:color="auto"/>
      </w:divBdr>
      <w:divsChild>
        <w:div w:id="127668709">
          <w:marLeft w:val="0"/>
          <w:marRight w:val="0"/>
          <w:marTop w:val="0"/>
          <w:marBottom w:val="0"/>
          <w:divBdr>
            <w:top w:val="none" w:sz="0" w:space="0" w:color="auto"/>
            <w:left w:val="none" w:sz="0" w:space="0" w:color="auto"/>
            <w:bottom w:val="none" w:sz="0" w:space="0" w:color="auto"/>
            <w:right w:val="none" w:sz="0" w:space="0" w:color="auto"/>
          </w:divBdr>
        </w:div>
        <w:div w:id="373309358">
          <w:marLeft w:val="0"/>
          <w:marRight w:val="0"/>
          <w:marTop w:val="0"/>
          <w:marBottom w:val="0"/>
          <w:divBdr>
            <w:top w:val="none" w:sz="0" w:space="0" w:color="auto"/>
            <w:left w:val="none" w:sz="0" w:space="0" w:color="auto"/>
            <w:bottom w:val="none" w:sz="0" w:space="0" w:color="auto"/>
            <w:right w:val="none" w:sz="0" w:space="0" w:color="auto"/>
          </w:divBdr>
        </w:div>
      </w:divsChild>
    </w:div>
    <w:div w:id="110906812">
      <w:bodyDiv w:val="1"/>
      <w:marLeft w:val="0"/>
      <w:marRight w:val="0"/>
      <w:marTop w:val="0"/>
      <w:marBottom w:val="0"/>
      <w:divBdr>
        <w:top w:val="none" w:sz="0" w:space="0" w:color="auto"/>
        <w:left w:val="none" w:sz="0" w:space="0" w:color="auto"/>
        <w:bottom w:val="none" w:sz="0" w:space="0" w:color="auto"/>
        <w:right w:val="none" w:sz="0" w:space="0" w:color="auto"/>
      </w:divBdr>
      <w:divsChild>
        <w:div w:id="1251040679">
          <w:marLeft w:val="0"/>
          <w:marRight w:val="0"/>
          <w:marTop w:val="0"/>
          <w:marBottom w:val="0"/>
          <w:divBdr>
            <w:top w:val="none" w:sz="0" w:space="0" w:color="auto"/>
            <w:left w:val="none" w:sz="0" w:space="0" w:color="auto"/>
            <w:bottom w:val="none" w:sz="0" w:space="0" w:color="auto"/>
            <w:right w:val="none" w:sz="0" w:space="0" w:color="auto"/>
          </w:divBdr>
        </w:div>
        <w:div w:id="1815023984">
          <w:marLeft w:val="0"/>
          <w:marRight w:val="0"/>
          <w:marTop w:val="0"/>
          <w:marBottom w:val="0"/>
          <w:divBdr>
            <w:top w:val="none" w:sz="0" w:space="0" w:color="auto"/>
            <w:left w:val="none" w:sz="0" w:space="0" w:color="auto"/>
            <w:bottom w:val="none" w:sz="0" w:space="0" w:color="auto"/>
            <w:right w:val="none" w:sz="0" w:space="0" w:color="auto"/>
          </w:divBdr>
        </w:div>
      </w:divsChild>
    </w:div>
    <w:div w:id="227225117">
      <w:bodyDiv w:val="1"/>
      <w:marLeft w:val="0"/>
      <w:marRight w:val="0"/>
      <w:marTop w:val="0"/>
      <w:marBottom w:val="0"/>
      <w:divBdr>
        <w:top w:val="none" w:sz="0" w:space="0" w:color="auto"/>
        <w:left w:val="none" w:sz="0" w:space="0" w:color="auto"/>
        <w:bottom w:val="none" w:sz="0" w:space="0" w:color="auto"/>
        <w:right w:val="none" w:sz="0" w:space="0" w:color="auto"/>
      </w:divBdr>
      <w:divsChild>
        <w:div w:id="268389975">
          <w:marLeft w:val="0"/>
          <w:marRight w:val="0"/>
          <w:marTop w:val="0"/>
          <w:marBottom w:val="0"/>
          <w:divBdr>
            <w:top w:val="none" w:sz="0" w:space="0" w:color="auto"/>
            <w:left w:val="none" w:sz="0" w:space="0" w:color="auto"/>
            <w:bottom w:val="none" w:sz="0" w:space="0" w:color="auto"/>
            <w:right w:val="none" w:sz="0" w:space="0" w:color="auto"/>
          </w:divBdr>
        </w:div>
        <w:div w:id="1903326660">
          <w:marLeft w:val="0"/>
          <w:marRight w:val="0"/>
          <w:marTop w:val="0"/>
          <w:marBottom w:val="0"/>
          <w:divBdr>
            <w:top w:val="none" w:sz="0" w:space="0" w:color="auto"/>
            <w:left w:val="none" w:sz="0" w:space="0" w:color="auto"/>
            <w:bottom w:val="none" w:sz="0" w:space="0" w:color="auto"/>
            <w:right w:val="none" w:sz="0" w:space="0" w:color="auto"/>
          </w:divBdr>
        </w:div>
      </w:divsChild>
    </w:div>
    <w:div w:id="297958105">
      <w:bodyDiv w:val="1"/>
      <w:marLeft w:val="0"/>
      <w:marRight w:val="0"/>
      <w:marTop w:val="0"/>
      <w:marBottom w:val="0"/>
      <w:divBdr>
        <w:top w:val="none" w:sz="0" w:space="0" w:color="auto"/>
        <w:left w:val="none" w:sz="0" w:space="0" w:color="auto"/>
        <w:bottom w:val="none" w:sz="0" w:space="0" w:color="auto"/>
        <w:right w:val="none" w:sz="0" w:space="0" w:color="auto"/>
      </w:divBdr>
      <w:divsChild>
        <w:div w:id="386419340">
          <w:marLeft w:val="0"/>
          <w:marRight w:val="0"/>
          <w:marTop w:val="0"/>
          <w:marBottom w:val="0"/>
          <w:divBdr>
            <w:top w:val="none" w:sz="0" w:space="0" w:color="auto"/>
            <w:left w:val="none" w:sz="0" w:space="0" w:color="auto"/>
            <w:bottom w:val="none" w:sz="0" w:space="0" w:color="auto"/>
            <w:right w:val="none" w:sz="0" w:space="0" w:color="auto"/>
          </w:divBdr>
        </w:div>
        <w:div w:id="1865554212">
          <w:marLeft w:val="0"/>
          <w:marRight w:val="0"/>
          <w:marTop w:val="0"/>
          <w:marBottom w:val="0"/>
          <w:divBdr>
            <w:top w:val="none" w:sz="0" w:space="0" w:color="auto"/>
            <w:left w:val="none" w:sz="0" w:space="0" w:color="auto"/>
            <w:bottom w:val="none" w:sz="0" w:space="0" w:color="auto"/>
            <w:right w:val="none" w:sz="0" w:space="0" w:color="auto"/>
          </w:divBdr>
        </w:div>
      </w:divsChild>
    </w:div>
    <w:div w:id="419176561">
      <w:bodyDiv w:val="1"/>
      <w:marLeft w:val="0"/>
      <w:marRight w:val="0"/>
      <w:marTop w:val="0"/>
      <w:marBottom w:val="0"/>
      <w:divBdr>
        <w:top w:val="none" w:sz="0" w:space="0" w:color="auto"/>
        <w:left w:val="none" w:sz="0" w:space="0" w:color="auto"/>
        <w:bottom w:val="none" w:sz="0" w:space="0" w:color="auto"/>
        <w:right w:val="none" w:sz="0" w:space="0" w:color="auto"/>
      </w:divBdr>
      <w:divsChild>
        <w:div w:id="1140926231">
          <w:marLeft w:val="0"/>
          <w:marRight w:val="0"/>
          <w:marTop w:val="0"/>
          <w:marBottom w:val="0"/>
          <w:divBdr>
            <w:top w:val="none" w:sz="0" w:space="0" w:color="auto"/>
            <w:left w:val="none" w:sz="0" w:space="0" w:color="auto"/>
            <w:bottom w:val="none" w:sz="0" w:space="0" w:color="auto"/>
            <w:right w:val="none" w:sz="0" w:space="0" w:color="auto"/>
          </w:divBdr>
        </w:div>
        <w:div w:id="539785285">
          <w:marLeft w:val="0"/>
          <w:marRight w:val="0"/>
          <w:marTop w:val="0"/>
          <w:marBottom w:val="0"/>
          <w:divBdr>
            <w:top w:val="none" w:sz="0" w:space="0" w:color="auto"/>
            <w:left w:val="none" w:sz="0" w:space="0" w:color="auto"/>
            <w:bottom w:val="none" w:sz="0" w:space="0" w:color="auto"/>
            <w:right w:val="none" w:sz="0" w:space="0" w:color="auto"/>
          </w:divBdr>
        </w:div>
      </w:divsChild>
    </w:div>
    <w:div w:id="432626036">
      <w:bodyDiv w:val="1"/>
      <w:marLeft w:val="0"/>
      <w:marRight w:val="0"/>
      <w:marTop w:val="0"/>
      <w:marBottom w:val="0"/>
      <w:divBdr>
        <w:top w:val="none" w:sz="0" w:space="0" w:color="auto"/>
        <w:left w:val="none" w:sz="0" w:space="0" w:color="auto"/>
        <w:bottom w:val="none" w:sz="0" w:space="0" w:color="auto"/>
        <w:right w:val="none" w:sz="0" w:space="0" w:color="auto"/>
      </w:divBdr>
      <w:divsChild>
        <w:div w:id="924992054">
          <w:marLeft w:val="0"/>
          <w:marRight w:val="0"/>
          <w:marTop w:val="0"/>
          <w:marBottom w:val="0"/>
          <w:divBdr>
            <w:top w:val="none" w:sz="0" w:space="0" w:color="auto"/>
            <w:left w:val="none" w:sz="0" w:space="0" w:color="auto"/>
            <w:bottom w:val="none" w:sz="0" w:space="0" w:color="auto"/>
            <w:right w:val="none" w:sz="0" w:space="0" w:color="auto"/>
          </w:divBdr>
        </w:div>
        <w:div w:id="945697286">
          <w:marLeft w:val="0"/>
          <w:marRight w:val="0"/>
          <w:marTop w:val="0"/>
          <w:marBottom w:val="0"/>
          <w:divBdr>
            <w:top w:val="none" w:sz="0" w:space="0" w:color="auto"/>
            <w:left w:val="none" w:sz="0" w:space="0" w:color="auto"/>
            <w:bottom w:val="none" w:sz="0" w:space="0" w:color="auto"/>
            <w:right w:val="none" w:sz="0" w:space="0" w:color="auto"/>
          </w:divBdr>
        </w:div>
      </w:divsChild>
    </w:div>
    <w:div w:id="453524345">
      <w:bodyDiv w:val="1"/>
      <w:marLeft w:val="0"/>
      <w:marRight w:val="0"/>
      <w:marTop w:val="0"/>
      <w:marBottom w:val="0"/>
      <w:divBdr>
        <w:top w:val="none" w:sz="0" w:space="0" w:color="auto"/>
        <w:left w:val="none" w:sz="0" w:space="0" w:color="auto"/>
        <w:bottom w:val="none" w:sz="0" w:space="0" w:color="auto"/>
        <w:right w:val="none" w:sz="0" w:space="0" w:color="auto"/>
      </w:divBdr>
      <w:divsChild>
        <w:div w:id="1999648207">
          <w:marLeft w:val="0"/>
          <w:marRight w:val="0"/>
          <w:marTop w:val="0"/>
          <w:marBottom w:val="0"/>
          <w:divBdr>
            <w:top w:val="none" w:sz="0" w:space="0" w:color="auto"/>
            <w:left w:val="none" w:sz="0" w:space="0" w:color="auto"/>
            <w:bottom w:val="none" w:sz="0" w:space="0" w:color="auto"/>
            <w:right w:val="none" w:sz="0" w:space="0" w:color="auto"/>
          </w:divBdr>
        </w:div>
        <w:div w:id="1456481647">
          <w:marLeft w:val="0"/>
          <w:marRight w:val="0"/>
          <w:marTop w:val="0"/>
          <w:marBottom w:val="0"/>
          <w:divBdr>
            <w:top w:val="none" w:sz="0" w:space="0" w:color="auto"/>
            <w:left w:val="none" w:sz="0" w:space="0" w:color="auto"/>
            <w:bottom w:val="none" w:sz="0" w:space="0" w:color="auto"/>
            <w:right w:val="none" w:sz="0" w:space="0" w:color="auto"/>
          </w:divBdr>
        </w:div>
      </w:divsChild>
    </w:div>
    <w:div w:id="670109416">
      <w:bodyDiv w:val="1"/>
      <w:marLeft w:val="0"/>
      <w:marRight w:val="0"/>
      <w:marTop w:val="0"/>
      <w:marBottom w:val="0"/>
      <w:divBdr>
        <w:top w:val="none" w:sz="0" w:space="0" w:color="auto"/>
        <w:left w:val="none" w:sz="0" w:space="0" w:color="auto"/>
        <w:bottom w:val="none" w:sz="0" w:space="0" w:color="auto"/>
        <w:right w:val="none" w:sz="0" w:space="0" w:color="auto"/>
      </w:divBdr>
      <w:divsChild>
        <w:div w:id="266424716">
          <w:marLeft w:val="0"/>
          <w:marRight w:val="0"/>
          <w:marTop w:val="0"/>
          <w:marBottom w:val="0"/>
          <w:divBdr>
            <w:top w:val="none" w:sz="0" w:space="0" w:color="auto"/>
            <w:left w:val="none" w:sz="0" w:space="0" w:color="auto"/>
            <w:bottom w:val="none" w:sz="0" w:space="0" w:color="auto"/>
            <w:right w:val="none" w:sz="0" w:space="0" w:color="auto"/>
          </w:divBdr>
        </w:div>
        <w:div w:id="117334107">
          <w:marLeft w:val="0"/>
          <w:marRight w:val="0"/>
          <w:marTop w:val="0"/>
          <w:marBottom w:val="0"/>
          <w:divBdr>
            <w:top w:val="none" w:sz="0" w:space="0" w:color="auto"/>
            <w:left w:val="none" w:sz="0" w:space="0" w:color="auto"/>
            <w:bottom w:val="none" w:sz="0" w:space="0" w:color="auto"/>
            <w:right w:val="none" w:sz="0" w:space="0" w:color="auto"/>
          </w:divBdr>
        </w:div>
      </w:divsChild>
    </w:div>
    <w:div w:id="733628532">
      <w:bodyDiv w:val="1"/>
      <w:marLeft w:val="0"/>
      <w:marRight w:val="0"/>
      <w:marTop w:val="0"/>
      <w:marBottom w:val="0"/>
      <w:divBdr>
        <w:top w:val="none" w:sz="0" w:space="0" w:color="auto"/>
        <w:left w:val="none" w:sz="0" w:space="0" w:color="auto"/>
        <w:bottom w:val="none" w:sz="0" w:space="0" w:color="auto"/>
        <w:right w:val="none" w:sz="0" w:space="0" w:color="auto"/>
      </w:divBdr>
      <w:divsChild>
        <w:div w:id="1634559431">
          <w:marLeft w:val="0"/>
          <w:marRight w:val="0"/>
          <w:marTop w:val="0"/>
          <w:marBottom w:val="0"/>
          <w:divBdr>
            <w:top w:val="none" w:sz="0" w:space="0" w:color="auto"/>
            <w:left w:val="none" w:sz="0" w:space="0" w:color="auto"/>
            <w:bottom w:val="none" w:sz="0" w:space="0" w:color="auto"/>
            <w:right w:val="none" w:sz="0" w:space="0" w:color="auto"/>
          </w:divBdr>
        </w:div>
        <w:div w:id="737820951">
          <w:marLeft w:val="0"/>
          <w:marRight w:val="0"/>
          <w:marTop w:val="0"/>
          <w:marBottom w:val="0"/>
          <w:divBdr>
            <w:top w:val="none" w:sz="0" w:space="0" w:color="auto"/>
            <w:left w:val="none" w:sz="0" w:space="0" w:color="auto"/>
            <w:bottom w:val="none" w:sz="0" w:space="0" w:color="auto"/>
            <w:right w:val="none" w:sz="0" w:space="0" w:color="auto"/>
          </w:divBdr>
        </w:div>
      </w:divsChild>
    </w:div>
    <w:div w:id="772825126">
      <w:bodyDiv w:val="1"/>
      <w:marLeft w:val="0"/>
      <w:marRight w:val="0"/>
      <w:marTop w:val="0"/>
      <w:marBottom w:val="0"/>
      <w:divBdr>
        <w:top w:val="none" w:sz="0" w:space="0" w:color="auto"/>
        <w:left w:val="none" w:sz="0" w:space="0" w:color="auto"/>
        <w:bottom w:val="none" w:sz="0" w:space="0" w:color="auto"/>
        <w:right w:val="none" w:sz="0" w:space="0" w:color="auto"/>
      </w:divBdr>
      <w:divsChild>
        <w:div w:id="1148983458">
          <w:marLeft w:val="0"/>
          <w:marRight w:val="0"/>
          <w:marTop w:val="0"/>
          <w:marBottom w:val="0"/>
          <w:divBdr>
            <w:top w:val="none" w:sz="0" w:space="0" w:color="auto"/>
            <w:left w:val="none" w:sz="0" w:space="0" w:color="auto"/>
            <w:bottom w:val="none" w:sz="0" w:space="0" w:color="auto"/>
            <w:right w:val="none" w:sz="0" w:space="0" w:color="auto"/>
          </w:divBdr>
        </w:div>
        <w:div w:id="158887057">
          <w:marLeft w:val="0"/>
          <w:marRight w:val="0"/>
          <w:marTop w:val="0"/>
          <w:marBottom w:val="0"/>
          <w:divBdr>
            <w:top w:val="none" w:sz="0" w:space="0" w:color="auto"/>
            <w:left w:val="none" w:sz="0" w:space="0" w:color="auto"/>
            <w:bottom w:val="none" w:sz="0" w:space="0" w:color="auto"/>
            <w:right w:val="none" w:sz="0" w:space="0" w:color="auto"/>
          </w:divBdr>
        </w:div>
      </w:divsChild>
    </w:div>
    <w:div w:id="814689464">
      <w:bodyDiv w:val="1"/>
      <w:marLeft w:val="0"/>
      <w:marRight w:val="0"/>
      <w:marTop w:val="0"/>
      <w:marBottom w:val="0"/>
      <w:divBdr>
        <w:top w:val="none" w:sz="0" w:space="0" w:color="auto"/>
        <w:left w:val="none" w:sz="0" w:space="0" w:color="auto"/>
        <w:bottom w:val="none" w:sz="0" w:space="0" w:color="auto"/>
        <w:right w:val="none" w:sz="0" w:space="0" w:color="auto"/>
      </w:divBdr>
      <w:divsChild>
        <w:div w:id="1757096241">
          <w:marLeft w:val="0"/>
          <w:marRight w:val="0"/>
          <w:marTop w:val="0"/>
          <w:marBottom w:val="0"/>
          <w:divBdr>
            <w:top w:val="none" w:sz="0" w:space="0" w:color="auto"/>
            <w:left w:val="none" w:sz="0" w:space="0" w:color="auto"/>
            <w:bottom w:val="none" w:sz="0" w:space="0" w:color="auto"/>
            <w:right w:val="none" w:sz="0" w:space="0" w:color="auto"/>
          </w:divBdr>
        </w:div>
        <w:div w:id="1498686161">
          <w:marLeft w:val="0"/>
          <w:marRight w:val="0"/>
          <w:marTop w:val="0"/>
          <w:marBottom w:val="0"/>
          <w:divBdr>
            <w:top w:val="none" w:sz="0" w:space="0" w:color="auto"/>
            <w:left w:val="none" w:sz="0" w:space="0" w:color="auto"/>
            <w:bottom w:val="none" w:sz="0" w:space="0" w:color="auto"/>
            <w:right w:val="none" w:sz="0" w:space="0" w:color="auto"/>
          </w:divBdr>
        </w:div>
      </w:divsChild>
    </w:div>
    <w:div w:id="1048870529">
      <w:bodyDiv w:val="1"/>
      <w:marLeft w:val="0"/>
      <w:marRight w:val="0"/>
      <w:marTop w:val="0"/>
      <w:marBottom w:val="0"/>
      <w:divBdr>
        <w:top w:val="none" w:sz="0" w:space="0" w:color="auto"/>
        <w:left w:val="none" w:sz="0" w:space="0" w:color="auto"/>
        <w:bottom w:val="none" w:sz="0" w:space="0" w:color="auto"/>
        <w:right w:val="none" w:sz="0" w:space="0" w:color="auto"/>
      </w:divBdr>
      <w:divsChild>
        <w:div w:id="538322559">
          <w:marLeft w:val="0"/>
          <w:marRight w:val="0"/>
          <w:marTop w:val="0"/>
          <w:marBottom w:val="0"/>
          <w:divBdr>
            <w:top w:val="none" w:sz="0" w:space="0" w:color="auto"/>
            <w:left w:val="none" w:sz="0" w:space="0" w:color="auto"/>
            <w:bottom w:val="none" w:sz="0" w:space="0" w:color="auto"/>
            <w:right w:val="none" w:sz="0" w:space="0" w:color="auto"/>
          </w:divBdr>
        </w:div>
        <w:div w:id="1464810065">
          <w:marLeft w:val="0"/>
          <w:marRight w:val="0"/>
          <w:marTop w:val="0"/>
          <w:marBottom w:val="0"/>
          <w:divBdr>
            <w:top w:val="none" w:sz="0" w:space="0" w:color="auto"/>
            <w:left w:val="none" w:sz="0" w:space="0" w:color="auto"/>
            <w:bottom w:val="none" w:sz="0" w:space="0" w:color="auto"/>
            <w:right w:val="none" w:sz="0" w:space="0" w:color="auto"/>
          </w:divBdr>
        </w:div>
      </w:divsChild>
    </w:div>
    <w:div w:id="1189106094">
      <w:bodyDiv w:val="1"/>
      <w:marLeft w:val="0"/>
      <w:marRight w:val="0"/>
      <w:marTop w:val="0"/>
      <w:marBottom w:val="0"/>
      <w:divBdr>
        <w:top w:val="none" w:sz="0" w:space="0" w:color="auto"/>
        <w:left w:val="none" w:sz="0" w:space="0" w:color="auto"/>
        <w:bottom w:val="none" w:sz="0" w:space="0" w:color="auto"/>
        <w:right w:val="none" w:sz="0" w:space="0" w:color="auto"/>
      </w:divBdr>
      <w:divsChild>
        <w:div w:id="1596789430">
          <w:marLeft w:val="0"/>
          <w:marRight w:val="0"/>
          <w:marTop w:val="0"/>
          <w:marBottom w:val="0"/>
          <w:divBdr>
            <w:top w:val="none" w:sz="0" w:space="0" w:color="auto"/>
            <w:left w:val="none" w:sz="0" w:space="0" w:color="auto"/>
            <w:bottom w:val="none" w:sz="0" w:space="0" w:color="auto"/>
            <w:right w:val="none" w:sz="0" w:space="0" w:color="auto"/>
          </w:divBdr>
        </w:div>
        <w:div w:id="1836191083">
          <w:marLeft w:val="0"/>
          <w:marRight w:val="0"/>
          <w:marTop w:val="0"/>
          <w:marBottom w:val="0"/>
          <w:divBdr>
            <w:top w:val="none" w:sz="0" w:space="0" w:color="auto"/>
            <w:left w:val="none" w:sz="0" w:space="0" w:color="auto"/>
            <w:bottom w:val="none" w:sz="0" w:space="0" w:color="auto"/>
            <w:right w:val="none" w:sz="0" w:space="0" w:color="auto"/>
          </w:divBdr>
        </w:div>
      </w:divsChild>
    </w:div>
    <w:div w:id="1255894457">
      <w:bodyDiv w:val="1"/>
      <w:marLeft w:val="0"/>
      <w:marRight w:val="0"/>
      <w:marTop w:val="0"/>
      <w:marBottom w:val="0"/>
      <w:divBdr>
        <w:top w:val="none" w:sz="0" w:space="0" w:color="auto"/>
        <w:left w:val="none" w:sz="0" w:space="0" w:color="auto"/>
        <w:bottom w:val="none" w:sz="0" w:space="0" w:color="auto"/>
        <w:right w:val="none" w:sz="0" w:space="0" w:color="auto"/>
      </w:divBdr>
      <w:divsChild>
        <w:div w:id="529759300">
          <w:marLeft w:val="0"/>
          <w:marRight w:val="0"/>
          <w:marTop w:val="0"/>
          <w:marBottom w:val="0"/>
          <w:divBdr>
            <w:top w:val="none" w:sz="0" w:space="0" w:color="auto"/>
            <w:left w:val="none" w:sz="0" w:space="0" w:color="auto"/>
            <w:bottom w:val="none" w:sz="0" w:space="0" w:color="auto"/>
            <w:right w:val="none" w:sz="0" w:space="0" w:color="auto"/>
          </w:divBdr>
        </w:div>
        <w:div w:id="1704593941">
          <w:marLeft w:val="0"/>
          <w:marRight w:val="0"/>
          <w:marTop w:val="0"/>
          <w:marBottom w:val="0"/>
          <w:divBdr>
            <w:top w:val="none" w:sz="0" w:space="0" w:color="auto"/>
            <w:left w:val="none" w:sz="0" w:space="0" w:color="auto"/>
            <w:bottom w:val="none" w:sz="0" w:space="0" w:color="auto"/>
            <w:right w:val="none" w:sz="0" w:space="0" w:color="auto"/>
          </w:divBdr>
        </w:div>
      </w:divsChild>
    </w:div>
    <w:div w:id="1331131760">
      <w:bodyDiv w:val="1"/>
      <w:marLeft w:val="0"/>
      <w:marRight w:val="0"/>
      <w:marTop w:val="0"/>
      <w:marBottom w:val="0"/>
      <w:divBdr>
        <w:top w:val="none" w:sz="0" w:space="0" w:color="auto"/>
        <w:left w:val="none" w:sz="0" w:space="0" w:color="auto"/>
        <w:bottom w:val="none" w:sz="0" w:space="0" w:color="auto"/>
        <w:right w:val="none" w:sz="0" w:space="0" w:color="auto"/>
      </w:divBdr>
      <w:divsChild>
        <w:div w:id="1650092887">
          <w:marLeft w:val="0"/>
          <w:marRight w:val="0"/>
          <w:marTop w:val="0"/>
          <w:marBottom w:val="0"/>
          <w:divBdr>
            <w:top w:val="none" w:sz="0" w:space="0" w:color="auto"/>
            <w:left w:val="none" w:sz="0" w:space="0" w:color="auto"/>
            <w:bottom w:val="none" w:sz="0" w:space="0" w:color="auto"/>
            <w:right w:val="none" w:sz="0" w:space="0" w:color="auto"/>
          </w:divBdr>
        </w:div>
        <w:div w:id="469174378">
          <w:marLeft w:val="0"/>
          <w:marRight w:val="0"/>
          <w:marTop w:val="0"/>
          <w:marBottom w:val="0"/>
          <w:divBdr>
            <w:top w:val="none" w:sz="0" w:space="0" w:color="auto"/>
            <w:left w:val="none" w:sz="0" w:space="0" w:color="auto"/>
            <w:bottom w:val="none" w:sz="0" w:space="0" w:color="auto"/>
            <w:right w:val="none" w:sz="0" w:space="0" w:color="auto"/>
          </w:divBdr>
        </w:div>
      </w:divsChild>
    </w:div>
    <w:div w:id="1341154848">
      <w:bodyDiv w:val="1"/>
      <w:marLeft w:val="0"/>
      <w:marRight w:val="0"/>
      <w:marTop w:val="0"/>
      <w:marBottom w:val="0"/>
      <w:divBdr>
        <w:top w:val="none" w:sz="0" w:space="0" w:color="auto"/>
        <w:left w:val="none" w:sz="0" w:space="0" w:color="auto"/>
        <w:bottom w:val="none" w:sz="0" w:space="0" w:color="auto"/>
        <w:right w:val="none" w:sz="0" w:space="0" w:color="auto"/>
      </w:divBdr>
      <w:divsChild>
        <w:div w:id="1902250700">
          <w:marLeft w:val="0"/>
          <w:marRight w:val="0"/>
          <w:marTop w:val="0"/>
          <w:marBottom w:val="0"/>
          <w:divBdr>
            <w:top w:val="none" w:sz="0" w:space="0" w:color="auto"/>
            <w:left w:val="none" w:sz="0" w:space="0" w:color="auto"/>
            <w:bottom w:val="none" w:sz="0" w:space="0" w:color="auto"/>
            <w:right w:val="none" w:sz="0" w:space="0" w:color="auto"/>
          </w:divBdr>
        </w:div>
        <w:div w:id="1255554511">
          <w:marLeft w:val="0"/>
          <w:marRight w:val="0"/>
          <w:marTop w:val="0"/>
          <w:marBottom w:val="0"/>
          <w:divBdr>
            <w:top w:val="none" w:sz="0" w:space="0" w:color="auto"/>
            <w:left w:val="none" w:sz="0" w:space="0" w:color="auto"/>
            <w:bottom w:val="none" w:sz="0" w:space="0" w:color="auto"/>
            <w:right w:val="none" w:sz="0" w:space="0" w:color="auto"/>
          </w:divBdr>
        </w:div>
      </w:divsChild>
    </w:div>
    <w:div w:id="1379939527">
      <w:bodyDiv w:val="1"/>
      <w:marLeft w:val="0"/>
      <w:marRight w:val="0"/>
      <w:marTop w:val="0"/>
      <w:marBottom w:val="0"/>
      <w:divBdr>
        <w:top w:val="none" w:sz="0" w:space="0" w:color="auto"/>
        <w:left w:val="none" w:sz="0" w:space="0" w:color="auto"/>
        <w:bottom w:val="none" w:sz="0" w:space="0" w:color="auto"/>
        <w:right w:val="none" w:sz="0" w:space="0" w:color="auto"/>
      </w:divBdr>
      <w:divsChild>
        <w:div w:id="2026514163">
          <w:marLeft w:val="0"/>
          <w:marRight w:val="0"/>
          <w:marTop w:val="0"/>
          <w:marBottom w:val="0"/>
          <w:divBdr>
            <w:top w:val="none" w:sz="0" w:space="0" w:color="auto"/>
            <w:left w:val="none" w:sz="0" w:space="0" w:color="auto"/>
            <w:bottom w:val="none" w:sz="0" w:space="0" w:color="auto"/>
            <w:right w:val="none" w:sz="0" w:space="0" w:color="auto"/>
          </w:divBdr>
        </w:div>
        <w:div w:id="1061638482">
          <w:marLeft w:val="0"/>
          <w:marRight w:val="0"/>
          <w:marTop w:val="0"/>
          <w:marBottom w:val="0"/>
          <w:divBdr>
            <w:top w:val="none" w:sz="0" w:space="0" w:color="auto"/>
            <w:left w:val="none" w:sz="0" w:space="0" w:color="auto"/>
            <w:bottom w:val="none" w:sz="0" w:space="0" w:color="auto"/>
            <w:right w:val="none" w:sz="0" w:space="0" w:color="auto"/>
          </w:divBdr>
        </w:div>
      </w:divsChild>
    </w:div>
    <w:div w:id="1504276885">
      <w:bodyDiv w:val="1"/>
      <w:marLeft w:val="0"/>
      <w:marRight w:val="0"/>
      <w:marTop w:val="0"/>
      <w:marBottom w:val="0"/>
      <w:divBdr>
        <w:top w:val="none" w:sz="0" w:space="0" w:color="auto"/>
        <w:left w:val="none" w:sz="0" w:space="0" w:color="auto"/>
        <w:bottom w:val="none" w:sz="0" w:space="0" w:color="auto"/>
        <w:right w:val="none" w:sz="0" w:space="0" w:color="auto"/>
      </w:divBdr>
      <w:divsChild>
        <w:div w:id="4094598">
          <w:marLeft w:val="0"/>
          <w:marRight w:val="0"/>
          <w:marTop w:val="0"/>
          <w:marBottom w:val="0"/>
          <w:divBdr>
            <w:top w:val="none" w:sz="0" w:space="0" w:color="auto"/>
            <w:left w:val="none" w:sz="0" w:space="0" w:color="auto"/>
            <w:bottom w:val="none" w:sz="0" w:space="0" w:color="auto"/>
            <w:right w:val="none" w:sz="0" w:space="0" w:color="auto"/>
          </w:divBdr>
        </w:div>
        <w:div w:id="245844893">
          <w:marLeft w:val="0"/>
          <w:marRight w:val="0"/>
          <w:marTop w:val="0"/>
          <w:marBottom w:val="0"/>
          <w:divBdr>
            <w:top w:val="none" w:sz="0" w:space="0" w:color="auto"/>
            <w:left w:val="none" w:sz="0" w:space="0" w:color="auto"/>
            <w:bottom w:val="none" w:sz="0" w:space="0" w:color="auto"/>
            <w:right w:val="none" w:sz="0" w:space="0" w:color="auto"/>
          </w:divBdr>
        </w:div>
      </w:divsChild>
    </w:div>
    <w:div w:id="1504928224">
      <w:bodyDiv w:val="1"/>
      <w:marLeft w:val="0"/>
      <w:marRight w:val="0"/>
      <w:marTop w:val="0"/>
      <w:marBottom w:val="0"/>
      <w:divBdr>
        <w:top w:val="none" w:sz="0" w:space="0" w:color="auto"/>
        <w:left w:val="none" w:sz="0" w:space="0" w:color="auto"/>
        <w:bottom w:val="none" w:sz="0" w:space="0" w:color="auto"/>
        <w:right w:val="none" w:sz="0" w:space="0" w:color="auto"/>
      </w:divBdr>
      <w:divsChild>
        <w:div w:id="1999192564">
          <w:marLeft w:val="0"/>
          <w:marRight w:val="0"/>
          <w:marTop w:val="0"/>
          <w:marBottom w:val="0"/>
          <w:divBdr>
            <w:top w:val="none" w:sz="0" w:space="0" w:color="auto"/>
            <w:left w:val="none" w:sz="0" w:space="0" w:color="auto"/>
            <w:bottom w:val="none" w:sz="0" w:space="0" w:color="auto"/>
            <w:right w:val="none" w:sz="0" w:space="0" w:color="auto"/>
          </w:divBdr>
        </w:div>
        <w:div w:id="1354654145">
          <w:marLeft w:val="0"/>
          <w:marRight w:val="0"/>
          <w:marTop w:val="0"/>
          <w:marBottom w:val="0"/>
          <w:divBdr>
            <w:top w:val="none" w:sz="0" w:space="0" w:color="auto"/>
            <w:left w:val="none" w:sz="0" w:space="0" w:color="auto"/>
            <w:bottom w:val="none" w:sz="0" w:space="0" w:color="auto"/>
            <w:right w:val="none" w:sz="0" w:space="0" w:color="auto"/>
          </w:divBdr>
        </w:div>
      </w:divsChild>
    </w:div>
    <w:div w:id="1545367802">
      <w:bodyDiv w:val="1"/>
      <w:marLeft w:val="0"/>
      <w:marRight w:val="0"/>
      <w:marTop w:val="0"/>
      <w:marBottom w:val="0"/>
      <w:divBdr>
        <w:top w:val="none" w:sz="0" w:space="0" w:color="auto"/>
        <w:left w:val="none" w:sz="0" w:space="0" w:color="auto"/>
        <w:bottom w:val="none" w:sz="0" w:space="0" w:color="auto"/>
        <w:right w:val="none" w:sz="0" w:space="0" w:color="auto"/>
      </w:divBdr>
      <w:divsChild>
        <w:div w:id="1271274777">
          <w:marLeft w:val="0"/>
          <w:marRight w:val="0"/>
          <w:marTop w:val="0"/>
          <w:marBottom w:val="0"/>
          <w:divBdr>
            <w:top w:val="none" w:sz="0" w:space="0" w:color="auto"/>
            <w:left w:val="none" w:sz="0" w:space="0" w:color="auto"/>
            <w:bottom w:val="none" w:sz="0" w:space="0" w:color="auto"/>
            <w:right w:val="none" w:sz="0" w:space="0" w:color="auto"/>
          </w:divBdr>
        </w:div>
        <w:div w:id="1804539090">
          <w:marLeft w:val="0"/>
          <w:marRight w:val="0"/>
          <w:marTop w:val="0"/>
          <w:marBottom w:val="0"/>
          <w:divBdr>
            <w:top w:val="none" w:sz="0" w:space="0" w:color="auto"/>
            <w:left w:val="none" w:sz="0" w:space="0" w:color="auto"/>
            <w:bottom w:val="none" w:sz="0" w:space="0" w:color="auto"/>
            <w:right w:val="none" w:sz="0" w:space="0" w:color="auto"/>
          </w:divBdr>
        </w:div>
      </w:divsChild>
    </w:div>
    <w:div w:id="1568300919">
      <w:bodyDiv w:val="1"/>
      <w:marLeft w:val="0"/>
      <w:marRight w:val="0"/>
      <w:marTop w:val="0"/>
      <w:marBottom w:val="0"/>
      <w:divBdr>
        <w:top w:val="none" w:sz="0" w:space="0" w:color="auto"/>
        <w:left w:val="none" w:sz="0" w:space="0" w:color="auto"/>
        <w:bottom w:val="none" w:sz="0" w:space="0" w:color="auto"/>
        <w:right w:val="none" w:sz="0" w:space="0" w:color="auto"/>
      </w:divBdr>
      <w:divsChild>
        <w:div w:id="1590312984">
          <w:marLeft w:val="0"/>
          <w:marRight w:val="0"/>
          <w:marTop w:val="0"/>
          <w:marBottom w:val="0"/>
          <w:divBdr>
            <w:top w:val="none" w:sz="0" w:space="0" w:color="auto"/>
            <w:left w:val="none" w:sz="0" w:space="0" w:color="auto"/>
            <w:bottom w:val="none" w:sz="0" w:space="0" w:color="auto"/>
            <w:right w:val="none" w:sz="0" w:space="0" w:color="auto"/>
          </w:divBdr>
        </w:div>
        <w:div w:id="21562347">
          <w:marLeft w:val="0"/>
          <w:marRight w:val="0"/>
          <w:marTop w:val="0"/>
          <w:marBottom w:val="0"/>
          <w:divBdr>
            <w:top w:val="none" w:sz="0" w:space="0" w:color="auto"/>
            <w:left w:val="none" w:sz="0" w:space="0" w:color="auto"/>
            <w:bottom w:val="none" w:sz="0" w:space="0" w:color="auto"/>
            <w:right w:val="none" w:sz="0" w:space="0" w:color="auto"/>
          </w:divBdr>
        </w:div>
      </w:divsChild>
    </w:div>
    <w:div w:id="1590039144">
      <w:bodyDiv w:val="1"/>
      <w:marLeft w:val="0"/>
      <w:marRight w:val="0"/>
      <w:marTop w:val="0"/>
      <w:marBottom w:val="0"/>
      <w:divBdr>
        <w:top w:val="none" w:sz="0" w:space="0" w:color="auto"/>
        <w:left w:val="none" w:sz="0" w:space="0" w:color="auto"/>
        <w:bottom w:val="none" w:sz="0" w:space="0" w:color="auto"/>
        <w:right w:val="none" w:sz="0" w:space="0" w:color="auto"/>
      </w:divBdr>
      <w:divsChild>
        <w:div w:id="670371711">
          <w:marLeft w:val="0"/>
          <w:marRight w:val="0"/>
          <w:marTop w:val="0"/>
          <w:marBottom w:val="0"/>
          <w:divBdr>
            <w:top w:val="none" w:sz="0" w:space="0" w:color="auto"/>
            <w:left w:val="none" w:sz="0" w:space="0" w:color="auto"/>
            <w:bottom w:val="none" w:sz="0" w:space="0" w:color="auto"/>
            <w:right w:val="none" w:sz="0" w:space="0" w:color="auto"/>
          </w:divBdr>
        </w:div>
        <w:div w:id="87819460">
          <w:marLeft w:val="0"/>
          <w:marRight w:val="0"/>
          <w:marTop w:val="0"/>
          <w:marBottom w:val="0"/>
          <w:divBdr>
            <w:top w:val="none" w:sz="0" w:space="0" w:color="auto"/>
            <w:left w:val="none" w:sz="0" w:space="0" w:color="auto"/>
            <w:bottom w:val="none" w:sz="0" w:space="0" w:color="auto"/>
            <w:right w:val="none" w:sz="0" w:space="0" w:color="auto"/>
          </w:divBdr>
        </w:div>
      </w:divsChild>
    </w:div>
    <w:div w:id="1694915937">
      <w:bodyDiv w:val="1"/>
      <w:marLeft w:val="0"/>
      <w:marRight w:val="0"/>
      <w:marTop w:val="0"/>
      <w:marBottom w:val="0"/>
      <w:divBdr>
        <w:top w:val="none" w:sz="0" w:space="0" w:color="auto"/>
        <w:left w:val="none" w:sz="0" w:space="0" w:color="auto"/>
        <w:bottom w:val="none" w:sz="0" w:space="0" w:color="auto"/>
        <w:right w:val="none" w:sz="0" w:space="0" w:color="auto"/>
      </w:divBdr>
      <w:divsChild>
        <w:div w:id="589432800">
          <w:marLeft w:val="0"/>
          <w:marRight w:val="0"/>
          <w:marTop w:val="0"/>
          <w:marBottom w:val="0"/>
          <w:divBdr>
            <w:top w:val="none" w:sz="0" w:space="0" w:color="auto"/>
            <w:left w:val="none" w:sz="0" w:space="0" w:color="auto"/>
            <w:bottom w:val="none" w:sz="0" w:space="0" w:color="auto"/>
            <w:right w:val="none" w:sz="0" w:space="0" w:color="auto"/>
          </w:divBdr>
        </w:div>
        <w:div w:id="813063884">
          <w:marLeft w:val="0"/>
          <w:marRight w:val="0"/>
          <w:marTop w:val="0"/>
          <w:marBottom w:val="0"/>
          <w:divBdr>
            <w:top w:val="none" w:sz="0" w:space="0" w:color="auto"/>
            <w:left w:val="none" w:sz="0" w:space="0" w:color="auto"/>
            <w:bottom w:val="none" w:sz="0" w:space="0" w:color="auto"/>
            <w:right w:val="none" w:sz="0" w:space="0" w:color="auto"/>
          </w:divBdr>
        </w:div>
      </w:divsChild>
    </w:div>
    <w:div w:id="1726906177">
      <w:bodyDiv w:val="1"/>
      <w:marLeft w:val="0"/>
      <w:marRight w:val="0"/>
      <w:marTop w:val="0"/>
      <w:marBottom w:val="0"/>
      <w:divBdr>
        <w:top w:val="none" w:sz="0" w:space="0" w:color="auto"/>
        <w:left w:val="none" w:sz="0" w:space="0" w:color="auto"/>
        <w:bottom w:val="none" w:sz="0" w:space="0" w:color="auto"/>
        <w:right w:val="none" w:sz="0" w:space="0" w:color="auto"/>
      </w:divBdr>
      <w:divsChild>
        <w:div w:id="1312367024">
          <w:marLeft w:val="0"/>
          <w:marRight w:val="0"/>
          <w:marTop w:val="0"/>
          <w:marBottom w:val="0"/>
          <w:divBdr>
            <w:top w:val="none" w:sz="0" w:space="0" w:color="auto"/>
            <w:left w:val="none" w:sz="0" w:space="0" w:color="auto"/>
            <w:bottom w:val="none" w:sz="0" w:space="0" w:color="auto"/>
            <w:right w:val="none" w:sz="0" w:space="0" w:color="auto"/>
          </w:divBdr>
        </w:div>
        <w:div w:id="1902862499">
          <w:marLeft w:val="0"/>
          <w:marRight w:val="0"/>
          <w:marTop w:val="0"/>
          <w:marBottom w:val="0"/>
          <w:divBdr>
            <w:top w:val="none" w:sz="0" w:space="0" w:color="auto"/>
            <w:left w:val="none" w:sz="0" w:space="0" w:color="auto"/>
            <w:bottom w:val="none" w:sz="0" w:space="0" w:color="auto"/>
            <w:right w:val="none" w:sz="0" w:space="0" w:color="auto"/>
          </w:divBdr>
        </w:div>
      </w:divsChild>
    </w:div>
    <w:div w:id="1772894228">
      <w:bodyDiv w:val="1"/>
      <w:marLeft w:val="0"/>
      <w:marRight w:val="0"/>
      <w:marTop w:val="0"/>
      <w:marBottom w:val="0"/>
      <w:divBdr>
        <w:top w:val="none" w:sz="0" w:space="0" w:color="auto"/>
        <w:left w:val="none" w:sz="0" w:space="0" w:color="auto"/>
        <w:bottom w:val="none" w:sz="0" w:space="0" w:color="auto"/>
        <w:right w:val="none" w:sz="0" w:space="0" w:color="auto"/>
      </w:divBdr>
      <w:divsChild>
        <w:div w:id="1166552523">
          <w:marLeft w:val="0"/>
          <w:marRight w:val="0"/>
          <w:marTop w:val="0"/>
          <w:marBottom w:val="0"/>
          <w:divBdr>
            <w:top w:val="none" w:sz="0" w:space="0" w:color="auto"/>
            <w:left w:val="none" w:sz="0" w:space="0" w:color="auto"/>
            <w:bottom w:val="none" w:sz="0" w:space="0" w:color="auto"/>
            <w:right w:val="none" w:sz="0" w:space="0" w:color="auto"/>
          </w:divBdr>
        </w:div>
        <w:div w:id="1311208469">
          <w:marLeft w:val="0"/>
          <w:marRight w:val="0"/>
          <w:marTop w:val="0"/>
          <w:marBottom w:val="0"/>
          <w:divBdr>
            <w:top w:val="none" w:sz="0" w:space="0" w:color="auto"/>
            <w:left w:val="none" w:sz="0" w:space="0" w:color="auto"/>
            <w:bottom w:val="none" w:sz="0" w:space="0" w:color="auto"/>
            <w:right w:val="none" w:sz="0" w:space="0" w:color="auto"/>
          </w:divBdr>
        </w:div>
      </w:divsChild>
    </w:div>
    <w:div w:id="1802188668">
      <w:bodyDiv w:val="1"/>
      <w:marLeft w:val="0"/>
      <w:marRight w:val="0"/>
      <w:marTop w:val="0"/>
      <w:marBottom w:val="0"/>
      <w:divBdr>
        <w:top w:val="none" w:sz="0" w:space="0" w:color="auto"/>
        <w:left w:val="none" w:sz="0" w:space="0" w:color="auto"/>
        <w:bottom w:val="none" w:sz="0" w:space="0" w:color="auto"/>
        <w:right w:val="none" w:sz="0" w:space="0" w:color="auto"/>
      </w:divBdr>
      <w:divsChild>
        <w:div w:id="2058118541">
          <w:marLeft w:val="0"/>
          <w:marRight w:val="0"/>
          <w:marTop w:val="0"/>
          <w:marBottom w:val="0"/>
          <w:divBdr>
            <w:top w:val="none" w:sz="0" w:space="0" w:color="auto"/>
            <w:left w:val="none" w:sz="0" w:space="0" w:color="auto"/>
            <w:bottom w:val="none" w:sz="0" w:space="0" w:color="auto"/>
            <w:right w:val="none" w:sz="0" w:space="0" w:color="auto"/>
          </w:divBdr>
        </w:div>
        <w:div w:id="121117384">
          <w:marLeft w:val="0"/>
          <w:marRight w:val="0"/>
          <w:marTop w:val="0"/>
          <w:marBottom w:val="0"/>
          <w:divBdr>
            <w:top w:val="none" w:sz="0" w:space="0" w:color="auto"/>
            <w:left w:val="none" w:sz="0" w:space="0" w:color="auto"/>
            <w:bottom w:val="none" w:sz="0" w:space="0" w:color="auto"/>
            <w:right w:val="none" w:sz="0" w:space="0" w:color="auto"/>
          </w:divBdr>
        </w:div>
      </w:divsChild>
    </w:div>
    <w:div w:id="1826898008">
      <w:bodyDiv w:val="1"/>
      <w:marLeft w:val="0"/>
      <w:marRight w:val="0"/>
      <w:marTop w:val="0"/>
      <w:marBottom w:val="0"/>
      <w:divBdr>
        <w:top w:val="none" w:sz="0" w:space="0" w:color="auto"/>
        <w:left w:val="none" w:sz="0" w:space="0" w:color="auto"/>
        <w:bottom w:val="none" w:sz="0" w:space="0" w:color="auto"/>
        <w:right w:val="none" w:sz="0" w:space="0" w:color="auto"/>
      </w:divBdr>
      <w:divsChild>
        <w:div w:id="132069215">
          <w:marLeft w:val="0"/>
          <w:marRight w:val="0"/>
          <w:marTop w:val="0"/>
          <w:marBottom w:val="0"/>
          <w:divBdr>
            <w:top w:val="none" w:sz="0" w:space="0" w:color="auto"/>
            <w:left w:val="none" w:sz="0" w:space="0" w:color="auto"/>
            <w:bottom w:val="none" w:sz="0" w:space="0" w:color="auto"/>
            <w:right w:val="none" w:sz="0" w:space="0" w:color="auto"/>
          </w:divBdr>
        </w:div>
        <w:div w:id="1421901522">
          <w:marLeft w:val="0"/>
          <w:marRight w:val="0"/>
          <w:marTop w:val="0"/>
          <w:marBottom w:val="0"/>
          <w:divBdr>
            <w:top w:val="none" w:sz="0" w:space="0" w:color="auto"/>
            <w:left w:val="none" w:sz="0" w:space="0" w:color="auto"/>
            <w:bottom w:val="none" w:sz="0" w:space="0" w:color="auto"/>
            <w:right w:val="none" w:sz="0" w:space="0" w:color="auto"/>
          </w:divBdr>
        </w:div>
      </w:divsChild>
    </w:div>
    <w:div w:id="1889681736">
      <w:bodyDiv w:val="1"/>
      <w:marLeft w:val="0"/>
      <w:marRight w:val="0"/>
      <w:marTop w:val="0"/>
      <w:marBottom w:val="0"/>
      <w:divBdr>
        <w:top w:val="none" w:sz="0" w:space="0" w:color="auto"/>
        <w:left w:val="none" w:sz="0" w:space="0" w:color="auto"/>
        <w:bottom w:val="none" w:sz="0" w:space="0" w:color="auto"/>
        <w:right w:val="none" w:sz="0" w:space="0" w:color="auto"/>
      </w:divBdr>
      <w:divsChild>
        <w:div w:id="1060902155">
          <w:marLeft w:val="0"/>
          <w:marRight w:val="0"/>
          <w:marTop w:val="0"/>
          <w:marBottom w:val="0"/>
          <w:divBdr>
            <w:top w:val="none" w:sz="0" w:space="0" w:color="auto"/>
            <w:left w:val="none" w:sz="0" w:space="0" w:color="auto"/>
            <w:bottom w:val="none" w:sz="0" w:space="0" w:color="auto"/>
            <w:right w:val="none" w:sz="0" w:space="0" w:color="auto"/>
          </w:divBdr>
        </w:div>
        <w:div w:id="1412505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421/" TargetMode="External"/><Relationship Id="rId5" Type="http://schemas.openxmlformats.org/officeDocument/2006/relationships/hyperlink" Target="http://www.zakonrf.info/nk/gl34/"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1054</Words>
  <Characters>6010</Characters>
  <Application>Microsoft Office Word</Application>
  <DocSecurity>0</DocSecurity>
  <Lines>50</Lines>
  <Paragraphs>14</Paragraphs>
  <ScaleCrop>false</ScaleCrop>
  <Company>SPecialiST RePack</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2017-04-30T14:50:00Z</dcterms:created>
  <dcterms:modified xsi:type="dcterms:W3CDTF">2017-05-11T16:54:00Z</dcterms:modified>
</cp:coreProperties>
</file>