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96" w:rsidRDefault="00730E96" w:rsidP="00730E96">
      <w:pPr>
        <w:pStyle w:val="2"/>
        <w:rPr>
          <w:sz w:val="27"/>
          <w:szCs w:val="27"/>
        </w:rPr>
      </w:pPr>
      <w:r>
        <w:rPr>
          <w:sz w:val="27"/>
          <w:szCs w:val="27"/>
        </w:rPr>
        <w:t>Статья 167. Момент определения налоговой базы</w:t>
      </w:r>
    </w:p>
    <w:p w:rsidR="00730E96" w:rsidRDefault="00730E96" w:rsidP="00730E96">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Налог на добавленную стоимость" w:history="1">
        <w:r>
          <w:rPr>
            <w:rStyle w:val="a3"/>
            <w:b/>
            <w:bCs/>
            <w:color w:val="707070"/>
            <w:sz w:val="20"/>
            <w:szCs w:val="20"/>
            <w:u w:val="none"/>
          </w:rPr>
          <w:t>[Глава 21]</w:t>
        </w:r>
      </w:hyperlink>
      <w:r>
        <w:rPr>
          <w:rStyle w:val="apple-converted-space"/>
        </w:rPr>
        <w:t> </w:t>
      </w:r>
      <w:hyperlink r:id="rId6" w:tooltip="Момент определения налоговой базы" w:history="1">
        <w:r>
          <w:rPr>
            <w:rStyle w:val="a3"/>
            <w:b/>
            <w:bCs/>
            <w:color w:val="707070"/>
            <w:sz w:val="20"/>
            <w:szCs w:val="20"/>
            <w:u w:val="none"/>
          </w:rPr>
          <w:t>[Статья 167]</w:t>
        </w:r>
      </w:hyperlink>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В целях настоящей главы моментом определения налоговой базы, если иное не предусмотрено пунктами 3, 7 - 11, 13 - 15 настоящей статьи, является наиболее ранняя из следующих дат:</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день отгрузки (передачи) товаров (работ, услуг), имущественных прав;</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день оплаты, частичной оплаты в счет предстоящих поставок товаров (выполнения работ, оказания услуг), передачи имущественных прав.</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Утратил силу.</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В случаях, если товар не отгружается и не транспортируется, но происходит передача права собственности на этот товар, такая передача права собственности в целях настоящей главы приравнивается к его отгрузке, за исключением случая, предусмотренного пунктом 16 настоящей статьи.</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4 - 6. Утратили силу.</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7. При реализации налогоплательщиком товаров, переданных им на хранение по договору складского хранения с выдачей складского свидетельства, момент определения налоговой базы по указанным товарам определяется как день реализации складского свидетельства.</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8. При передаче имущественных прав в случае, предусмотренном пунктом 2 статьи 155 настоящего Кодекса, момент определения налоговой базы определяется как день уступки денежного требования или день прекращения соответствующего обязательства, в случаях, предусмотренных пунктами 3 и 4 статьи 155 настоящего Кодекса, - как день уступки (последующей уступки) требования или день исполнения обязательства должником, а в случае, предусмотренном пунктом 5 статьи 155 настоящего Кодекса, - как день передачи имущественных прав.</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 При реализации товаров (работ, услуг), предусмотренных подпунктами 1, 2.1 - 2.8, 2.10, 3, 3.1, 8, 9, 9.1 и 12 пункта 1 статьи 164 настоящего Кодекса, моментом определения налоговой базы по указанным товарам (работам, услугам) является последнее число квартала, в котором собран полный пакет документов, предусмотренных статьей 165 настоящего Кодекса.</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В случае, если полный пакет документов, предусмотренных статьей 165 настоящего Кодекса, не собран в течение сроков, указанных в пункте 9 статьи 165 настоящего Кодекса, момент определения налоговой базы по указанным товарам (работам, услугам) определяется в соответствии с подпунктом 1 пункта 1 настоящей статьи, если иное не предусмотрено настоящим пунктом. В случае, если полный пакет документов, предусмотренных пунктом 5 статьи 165 настоящего Кодекса, не собран на 181-й календарный день со дня проставления на перевозочных документах отметки таможенных органов, свидетельствующей о помещении товаров под таможенную процедуру экспорта или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либо свидетельствующей о помещении вывозимых с территории Российской Федерации и иных территорий, находящихся под ее юрисдикцией, продуктов переработки под процедуру внутреннего таможенного транзита, момент определения налоговой базы по указанным работам, услугам определяется в соответствии с подпунктом 1 пункта 1 настоящей статьи. В случае реорганизации организации, если 181-й календарный день совпадает с датой завершения реорганизации или наступает после указанной даты, момент определения налоговой базы определяется правопреемником (правопреемниками) как дата завершения реорганизации (дата государственной регистрации каждой вновь возникшей организации, а в случае реорганизации в форме присоединения - дата внесения в единый государственный реестр юридических лиц записи о прекращении деятельности каждой присоединяемой организации).</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В случае ввоза в портовую особую экономическую зону российских товаров, помещенных за пределами портовой особой экономической зоны под таможенную процедуру экспорта, или при вывозе припасов срок представления документов, установленный пунктом 9 статьи 165 настоящего Кодекса, определяется с даты помещения указанных товаров под таможенную процедуру экспорта или с даты декларирования припасов (а для налогоплательщиков, которые реализуют припасы, в отношении которых таможенное декларирование не предусмотрено таможенным законодательством Таможенного союза, - с даты оформления транспортных, товаросопроводительных или иных документов, подтверждающих вывоз припасов за пределы территории Российской Федерации воздушными и морскими судами, судами смешанного (река - море) плавания).</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9.1. В случае, если в течение сорока пяти календарных дней с момента перехода права собственности на судно от налогоплательщика к заказчику регистрация судна в Российском международном реестре судов не осуществлена, момент определения налоговой базы налоговым агентом устанавливается в соответствии с подпунктом 1 пункта 1 настоящей статьи.</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9.2. В целях настоящей главы моментом определения налоговой базы при реализации услуг, предусмотренных подпунктом 9.2 пункта 1 статьи 164 настоящего Кодекса, является последнее число каждого налогового периода.</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10. В целях настоящей главы моментом определения налоговой базы при выполнении строительно-монтажных работ для собственного потребления является последнее число каждого налогового периода.</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11. В целях настоящей главы момент определения налоговой базы при передаче товаров (выполнении работ, оказании услуг) для собственных нужд, признаваемой объектом налогообложения в соответствии с настоящей главой, определяется как день совершения указанной передачи товаров (выполнения работ, оказания услуг).</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12. Принятая организацией учетная политика для целей налогообложения утверждается соответствующими приказами, распоряжениями руководителя организации.</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Учетная политика для целей налогообложения применяется с 1 января года, следующего за годом утверждения ее соответствующим приказом, распоряжением руководителя организации.</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Учетная политика для целей налогообложения, принятая организацией, является обязательной для всех обособленных подразделений организации.</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Учетная политика для целей налогообложения, принятая вновь созданной организацией, утверждается не позднее окончания первого налогового периода. Учетная политика для целей налогообложения, принятая вновь созданной организацией, считается применяемой со дня создания организации.</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Абзацы пятый - шестой утратили силу.</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13. В случае получения налогоплательщиком - изготовителем товаров (работ, услуг) оплаты, частичной оплаты в счет предстоящих поставок товаров (выполнения работ, оказания услуг), длительность производственного цикла изготовления которых составляет свыше шести </w:t>
      </w:r>
      <w:r>
        <w:rPr>
          <w:rFonts w:ascii="Arial" w:hAnsi="Arial" w:cs="Arial"/>
          <w:color w:val="000000"/>
          <w:sz w:val="27"/>
          <w:szCs w:val="27"/>
        </w:rPr>
        <w:lastRenderedPageBreak/>
        <w:t>месяцев (по перечню, определяемому Правительством Российской Федерации), налогоплательщик - изготовитель указанных товаров (работ, услуг) вправе определять момент определения налоговой базы как день отгрузки (передачи) указанных товаров (выполнения работ, оказания услуг) при наличии раздельного учета осуществляемых операций и сумм налога по приобретаемым товарам (работам, услугам), в том числе по основным средствам и нематериальным активам, имущественным правам, используемым для осуществления операций по производству товаров (работ, услуг) длительного производственного цикла и других операций.</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получении оплаты, частичной оплаты налогоплательщиком - изготовителем товаров (работ, услуг) в налоговые органы одновременно с налоговой декларацией представляется контракт с покупателем (копия такого контракта, заверенная подписью руководителя и главного бухгалтера), а также документ, подтверждающий длительность производственного цикла товаров (работ, услуг), с указанием их наименования, срока изготовления, наименования организации-изготовителя, выданный указанному налогоплательщику-изготовителю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оборонно-промышленного и топливно-энергетического комплексов, подписанный уполномоченным лицом и заверенный печатью этого органа.</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14. В случае, если моментом определения налоговой базы является день оплаты, частичной оплаты предстоящих поставок товаров (выполнения работ, оказания услуг) или день передачи имущественных прав, то на день отгрузки товаров (выполнения работ, оказания услуг) или на день передачи имущественных прав в счет поступившей ранее оплаты, частичной оплаты также возникает момент определения налоговой базы.</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15. Для налоговых агентов, указанных в пунктах 4 и 5 статьи 161 настоящего Кодекса, момент определения налоговой базы определяется в порядке, установленном пунктом 1 настоящей статьи.</w:t>
      </w:r>
    </w:p>
    <w:p w:rsidR="00730E96" w:rsidRDefault="00730E96" w:rsidP="00730E96">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16. При реализации недвижимого имущества датой отгрузки в целях настоящей главы признается день передачи недвижимого имущества покупателю этого имущества по передаточному акту или иному документу о передаче недвижимого имущества.</w:t>
      </w:r>
    </w:p>
    <w:p w:rsidR="003936A4" w:rsidRPr="00730E96" w:rsidRDefault="00730E96" w:rsidP="00730E96"/>
    <w:sectPr w:rsidR="003936A4" w:rsidRPr="00730E96" w:rsidSect="00574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3D625A"/>
    <w:rsid w:val="000E35EA"/>
    <w:rsid w:val="0014727D"/>
    <w:rsid w:val="003D625A"/>
    <w:rsid w:val="0053397E"/>
    <w:rsid w:val="00574719"/>
    <w:rsid w:val="00730E96"/>
    <w:rsid w:val="0080509E"/>
    <w:rsid w:val="008D6271"/>
    <w:rsid w:val="0099302E"/>
    <w:rsid w:val="00A27C5A"/>
    <w:rsid w:val="00B16EA6"/>
    <w:rsid w:val="00CF413D"/>
    <w:rsid w:val="00D7158D"/>
    <w:rsid w:val="00D91EC9"/>
    <w:rsid w:val="00E3141A"/>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19"/>
  </w:style>
  <w:style w:type="paragraph" w:styleId="2">
    <w:name w:val="heading 2"/>
    <w:basedOn w:val="a"/>
    <w:link w:val="20"/>
    <w:uiPriority w:val="9"/>
    <w:qFormat/>
    <w:rsid w:val="003D62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25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D625A"/>
    <w:rPr>
      <w:color w:val="0000FF"/>
      <w:u w:val="single"/>
    </w:rPr>
  </w:style>
  <w:style w:type="character" w:customStyle="1" w:styleId="apple-converted-space">
    <w:name w:val="apple-converted-space"/>
    <w:basedOn w:val="a0"/>
    <w:rsid w:val="003D625A"/>
  </w:style>
  <w:style w:type="paragraph" w:styleId="a4">
    <w:name w:val="Normal (Web)"/>
    <w:basedOn w:val="a"/>
    <w:uiPriority w:val="99"/>
    <w:semiHidden/>
    <w:unhideWhenUsed/>
    <w:rsid w:val="003D6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403841">
      <w:bodyDiv w:val="1"/>
      <w:marLeft w:val="0"/>
      <w:marRight w:val="0"/>
      <w:marTop w:val="0"/>
      <w:marBottom w:val="0"/>
      <w:divBdr>
        <w:top w:val="none" w:sz="0" w:space="0" w:color="auto"/>
        <w:left w:val="none" w:sz="0" w:space="0" w:color="auto"/>
        <w:bottom w:val="none" w:sz="0" w:space="0" w:color="auto"/>
        <w:right w:val="none" w:sz="0" w:space="0" w:color="auto"/>
      </w:divBdr>
      <w:divsChild>
        <w:div w:id="1102604576">
          <w:marLeft w:val="0"/>
          <w:marRight w:val="0"/>
          <w:marTop w:val="0"/>
          <w:marBottom w:val="0"/>
          <w:divBdr>
            <w:top w:val="none" w:sz="0" w:space="0" w:color="auto"/>
            <w:left w:val="none" w:sz="0" w:space="0" w:color="auto"/>
            <w:bottom w:val="none" w:sz="0" w:space="0" w:color="auto"/>
            <w:right w:val="none" w:sz="0" w:space="0" w:color="auto"/>
          </w:divBdr>
        </w:div>
        <w:div w:id="426317826">
          <w:marLeft w:val="0"/>
          <w:marRight w:val="0"/>
          <w:marTop w:val="0"/>
          <w:marBottom w:val="0"/>
          <w:divBdr>
            <w:top w:val="none" w:sz="0" w:space="0" w:color="auto"/>
            <w:left w:val="none" w:sz="0" w:space="0" w:color="auto"/>
            <w:bottom w:val="none" w:sz="0" w:space="0" w:color="auto"/>
            <w:right w:val="none" w:sz="0" w:space="0" w:color="auto"/>
          </w:divBdr>
        </w:div>
      </w:divsChild>
    </w:div>
    <w:div w:id="561209973">
      <w:bodyDiv w:val="1"/>
      <w:marLeft w:val="0"/>
      <w:marRight w:val="0"/>
      <w:marTop w:val="0"/>
      <w:marBottom w:val="0"/>
      <w:divBdr>
        <w:top w:val="none" w:sz="0" w:space="0" w:color="auto"/>
        <w:left w:val="none" w:sz="0" w:space="0" w:color="auto"/>
        <w:bottom w:val="none" w:sz="0" w:space="0" w:color="auto"/>
        <w:right w:val="none" w:sz="0" w:space="0" w:color="auto"/>
      </w:divBdr>
      <w:divsChild>
        <w:div w:id="797722698">
          <w:marLeft w:val="0"/>
          <w:marRight w:val="0"/>
          <w:marTop w:val="0"/>
          <w:marBottom w:val="0"/>
          <w:divBdr>
            <w:top w:val="none" w:sz="0" w:space="0" w:color="auto"/>
            <w:left w:val="none" w:sz="0" w:space="0" w:color="auto"/>
            <w:bottom w:val="none" w:sz="0" w:space="0" w:color="auto"/>
            <w:right w:val="none" w:sz="0" w:space="0" w:color="auto"/>
          </w:divBdr>
        </w:div>
        <w:div w:id="1800027518">
          <w:marLeft w:val="0"/>
          <w:marRight w:val="0"/>
          <w:marTop w:val="0"/>
          <w:marBottom w:val="0"/>
          <w:divBdr>
            <w:top w:val="none" w:sz="0" w:space="0" w:color="auto"/>
            <w:left w:val="none" w:sz="0" w:space="0" w:color="auto"/>
            <w:bottom w:val="none" w:sz="0" w:space="0" w:color="auto"/>
            <w:right w:val="none" w:sz="0" w:space="0" w:color="auto"/>
          </w:divBdr>
        </w:div>
      </w:divsChild>
    </w:div>
    <w:div w:id="610893251">
      <w:bodyDiv w:val="1"/>
      <w:marLeft w:val="0"/>
      <w:marRight w:val="0"/>
      <w:marTop w:val="0"/>
      <w:marBottom w:val="0"/>
      <w:divBdr>
        <w:top w:val="none" w:sz="0" w:space="0" w:color="auto"/>
        <w:left w:val="none" w:sz="0" w:space="0" w:color="auto"/>
        <w:bottom w:val="none" w:sz="0" w:space="0" w:color="auto"/>
        <w:right w:val="none" w:sz="0" w:space="0" w:color="auto"/>
      </w:divBdr>
      <w:divsChild>
        <w:div w:id="1117217056">
          <w:marLeft w:val="0"/>
          <w:marRight w:val="0"/>
          <w:marTop w:val="0"/>
          <w:marBottom w:val="0"/>
          <w:divBdr>
            <w:top w:val="none" w:sz="0" w:space="0" w:color="auto"/>
            <w:left w:val="none" w:sz="0" w:space="0" w:color="auto"/>
            <w:bottom w:val="none" w:sz="0" w:space="0" w:color="auto"/>
            <w:right w:val="none" w:sz="0" w:space="0" w:color="auto"/>
          </w:divBdr>
        </w:div>
        <w:div w:id="543180822">
          <w:marLeft w:val="0"/>
          <w:marRight w:val="0"/>
          <w:marTop w:val="0"/>
          <w:marBottom w:val="0"/>
          <w:divBdr>
            <w:top w:val="none" w:sz="0" w:space="0" w:color="auto"/>
            <w:left w:val="none" w:sz="0" w:space="0" w:color="auto"/>
            <w:bottom w:val="none" w:sz="0" w:space="0" w:color="auto"/>
            <w:right w:val="none" w:sz="0" w:space="0" w:color="auto"/>
          </w:divBdr>
        </w:div>
      </w:divsChild>
    </w:div>
    <w:div w:id="909001745">
      <w:bodyDiv w:val="1"/>
      <w:marLeft w:val="0"/>
      <w:marRight w:val="0"/>
      <w:marTop w:val="0"/>
      <w:marBottom w:val="0"/>
      <w:divBdr>
        <w:top w:val="none" w:sz="0" w:space="0" w:color="auto"/>
        <w:left w:val="none" w:sz="0" w:space="0" w:color="auto"/>
        <w:bottom w:val="none" w:sz="0" w:space="0" w:color="auto"/>
        <w:right w:val="none" w:sz="0" w:space="0" w:color="auto"/>
      </w:divBdr>
      <w:divsChild>
        <w:div w:id="1032802586">
          <w:marLeft w:val="0"/>
          <w:marRight w:val="0"/>
          <w:marTop w:val="0"/>
          <w:marBottom w:val="0"/>
          <w:divBdr>
            <w:top w:val="none" w:sz="0" w:space="0" w:color="auto"/>
            <w:left w:val="none" w:sz="0" w:space="0" w:color="auto"/>
            <w:bottom w:val="none" w:sz="0" w:space="0" w:color="auto"/>
            <w:right w:val="none" w:sz="0" w:space="0" w:color="auto"/>
          </w:divBdr>
        </w:div>
        <w:div w:id="1742555743">
          <w:marLeft w:val="0"/>
          <w:marRight w:val="0"/>
          <w:marTop w:val="0"/>
          <w:marBottom w:val="0"/>
          <w:divBdr>
            <w:top w:val="none" w:sz="0" w:space="0" w:color="auto"/>
            <w:left w:val="none" w:sz="0" w:space="0" w:color="auto"/>
            <w:bottom w:val="none" w:sz="0" w:space="0" w:color="auto"/>
            <w:right w:val="none" w:sz="0" w:space="0" w:color="auto"/>
          </w:divBdr>
        </w:div>
      </w:divsChild>
    </w:div>
    <w:div w:id="1101758461">
      <w:bodyDiv w:val="1"/>
      <w:marLeft w:val="0"/>
      <w:marRight w:val="0"/>
      <w:marTop w:val="0"/>
      <w:marBottom w:val="0"/>
      <w:divBdr>
        <w:top w:val="none" w:sz="0" w:space="0" w:color="auto"/>
        <w:left w:val="none" w:sz="0" w:space="0" w:color="auto"/>
        <w:bottom w:val="none" w:sz="0" w:space="0" w:color="auto"/>
        <w:right w:val="none" w:sz="0" w:space="0" w:color="auto"/>
      </w:divBdr>
      <w:divsChild>
        <w:div w:id="347685391">
          <w:marLeft w:val="0"/>
          <w:marRight w:val="0"/>
          <w:marTop w:val="0"/>
          <w:marBottom w:val="0"/>
          <w:divBdr>
            <w:top w:val="none" w:sz="0" w:space="0" w:color="auto"/>
            <w:left w:val="none" w:sz="0" w:space="0" w:color="auto"/>
            <w:bottom w:val="none" w:sz="0" w:space="0" w:color="auto"/>
            <w:right w:val="none" w:sz="0" w:space="0" w:color="auto"/>
          </w:divBdr>
        </w:div>
        <w:div w:id="1661426516">
          <w:marLeft w:val="0"/>
          <w:marRight w:val="0"/>
          <w:marTop w:val="0"/>
          <w:marBottom w:val="0"/>
          <w:divBdr>
            <w:top w:val="none" w:sz="0" w:space="0" w:color="auto"/>
            <w:left w:val="none" w:sz="0" w:space="0" w:color="auto"/>
            <w:bottom w:val="none" w:sz="0" w:space="0" w:color="auto"/>
            <w:right w:val="none" w:sz="0" w:space="0" w:color="auto"/>
          </w:divBdr>
        </w:div>
      </w:divsChild>
    </w:div>
    <w:div w:id="1275096979">
      <w:bodyDiv w:val="1"/>
      <w:marLeft w:val="0"/>
      <w:marRight w:val="0"/>
      <w:marTop w:val="0"/>
      <w:marBottom w:val="0"/>
      <w:divBdr>
        <w:top w:val="none" w:sz="0" w:space="0" w:color="auto"/>
        <w:left w:val="none" w:sz="0" w:space="0" w:color="auto"/>
        <w:bottom w:val="none" w:sz="0" w:space="0" w:color="auto"/>
        <w:right w:val="none" w:sz="0" w:space="0" w:color="auto"/>
      </w:divBdr>
      <w:divsChild>
        <w:div w:id="1611745866">
          <w:marLeft w:val="0"/>
          <w:marRight w:val="0"/>
          <w:marTop w:val="0"/>
          <w:marBottom w:val="0"/>
          <w:divBdr>
            <w:top w:val="none" w:sz="0" w:space="0" w:color="auto"/>
            <w:left w:val="none" w:sz="0" w:space="0" w:color="auto"/>
            <w:bottom w:val="none" w:sz="0" w:space="0" w:color="auto"/>
            <w:right w:val="none" w:sz="0" w:space="0" w:color="auto"/>
          </w:divBdr>
        </w:div>
        <w:div w:id="225337109">
          <w:marLeft w:val="0"/>
          <w:marRight w:val="0"/>
          <w:marTop w:val="0"/>
          <w:marBottom w:val="0"/>
          <w:divBdr>
            <w:top w:val="none" w:sz="0" w:space="0" w:color="auto"/>
            <w:left w:val="none" w:sz="0" w:space="0" w:color="auto"/>
            <w:bottom w:val="none" w:sz="0" w:space="0" w:color="auto"/>
            <w:right w:val="none" w:sz="0" w:space="0" w:color="auto"/>
          </w:divBdr>
        </w:div>
      </w:divsChild>
    </w:div>
    <w:div w:id="1556963379">
      <w:bodyDiv w:val="1"/>
      <w:marLeft w:val="0"/>
      <w:marRight w:val="0"/>
      <w:marTop w:val="0"/>
      <w:marBottom w:val="0"/>
      <w:divBdr>
        <w:top w:val="none" w:sz="0" w:space="0" w:color="auto"/>
        <w:left w:val="none" w:sz="0" w:space="0" w:color="auto"/>
        <w:bottom w:val="none" w:sz="0" w:space="0" w:color="auto"/>
        <w:right w:val="none" w:sz="0" w:space="0" w:color="auto"/>
      </w:divBdr>
      <w:divsChild>
        <w:div w:id="845175479">
          <w:marLeft w:val="0"/>
          <w:marRight w:val="0"/>
          <w:marTop w:val="0"/>
          <w:marBottom w:val="0"/>
          <w:divBdr>
            <w:top w:val="none" w:sz="0" w:space="0" w:color="auto"/>
            <w:left w:val="none" w:sz="0" w:space="0" w:color="auto"/>
            <w:bottom w:val="none" w:sz="0" w:space="0" w:color="auto"/>
            <w:right w:val="none" w:sz="0" w:space="0" w:color="auto"/>
          </w:divBdr>
        </w:div>
        <w:div w:id="113128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167/" TargetMode="External"/><Relationship Id="rId5" Type="http://schemas.openxmlformats.org/officeDocument/2006/relationships/hyperlink" Target="http://www.zakonrf.info/nk/gl21/"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1339</Words>
  <Characters>7638</Characters>
  <Application>Microsoft Office Word</Application>
  <DocSecurity>0</DocSecurity>
  <Lines>63</Lines>
  <Paragraphs>17</Paragraphs>
  <ScaleCrop>false</ScaleCrop>
  <Company>Melkosoft</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2017-03-18T07:48:00Z</dcterms:created>
  <dcterms:modified xsi:type="dcterms:W3CDTF">2017-03-18T08:24:00Z</dcterms:modified>
</cp:coreProperties>
</file>