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9C" w:rsidRDefault="004E0E9C" w:rsidP="004E0E9C">
      <w:pPr>
        <w:pStyle w:val="2"/>
        <w:rPr>
          <w:sz w:val="27"/>
          <w:szCs w:val="27"/>
        </w:rPr>
      </w:pPr>
      <w:r>
        <w:rPr>
          <w:sz w:val="27"/>
          <w:szCs w:val="27"/>
        </w:rPr>
        <w:t>Статья 169. Счет-фактура</w:t>
      </w:r>
    </w:p>
    <w:p w:rsidR="004E0E9C" w:rsidRDefault="004E0E9C" w:rsidP="004E0E9C">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Счет-фактура" w:history="1">
        <w:r>
          <w:rPr>
            <w:rStyle w:val="a3"/>
            <w:b/>
            <w:bCs/>
            <w:color w:val="707070"/>
            <w:sz w:val="20"/>
            <w:szCs w:val="20"/>
            <w:u w:val="none"/>
          </w:rPr>
          <w:t>[Статья 169]</w:t>
        </w:r>
      </w:hyperlink>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Счет-фактура является документом, служащим основанием для 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к вычету в порядке, предусмотренном настоящей главой.</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Счет-фактура может быть составлен и выставлен на бумажном носителе и (или) в электронной форме. Счета-фактуры составляются в электронной форме по взаимному согласию сторон сделки и при наличии у указанных сторон совместимых технических средств и возможностей для приема и обработки этих счетов-фактур в соответствии с установленными форматами и порядком.</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Корректировочный счет-фактура,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является документом, служащим основанием для принятия продавцом товаров (работ, услуг), имущественных прав сумм налога к вычету в порядке, предусмотренном настоящей главой.</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Счета-фактуры являются основанием для принятия предъявленных покупателю продавцом сумм налога к вычету при выполнении требований, установленных пунктами 5, 5.1 и 6 настоящей статьи. Корректировочный счет-фактура, выставленный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является основанием для принятия продавцом товаров (работ, услуг), имущественных прав сумм налога к вычету при выполнении требований, установленных пунктами 5.2 и 6 настоящей статьи.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Ошибки в счетах-фактурах и корректировочных счетах-фактурах, не препятствующие налоговым органам при проведении налоговой </w:t>
      </w:r>
      <w:r>
        <w:rPr>
          <w:rFonts w:ascii="Arial" w:hAnsi="Arial" w:cs="Arial"/>
          <w:color w:val="000000"/>
          <w:sz w:val="27"/>
          <w:szCs w:val="27"/>
        </w:rPr>
        <w:lastRenderedPageBreak/>
        <w:t>проверки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не являются основанием для отказа в принятии к вычету сумм налога.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Невыполнение требований к счету-фактуре, не предусмотренных пунктами 5 и 6 настоящей статьи, не может являться основанием для отказа принять к вычету суммы налога, предъявленные продавцом. Невыполнение не предусмотренных пунктами 5.2 и 6 настоящей статьи требований к корректировочному счету-фактуре, выставленному продавцом покупателю товаров (работ, услуг), имущественных прав при изменении стоимости отгруженных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товаров (выполненных работ, оказанных услуг), переданных имущественных прав, не может являться основанием для отказа в принятии к вычету продавцом суммы налога.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Налогоплательщик обязан составить счет-фактуру, вести книги покупок и книги продаж:</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при совершении операций, признаваемых объектом налогообложения в соответствии с настоящей главой (за исключением операций, не подлежащих налогообложению (освобождаемых от налогообложения) в соответствии со статьей 149 настоящего Кодекса, если иное не предусмотрено подпунктом 1.1 настоящего пункта). При совершении операций по реализации товаров (работ, услуг), имущественных прав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связанных с исчислением и уплатой налога, по письменному согласию сторон сделки счета-фактуры не составляются;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при совершении операций по реализации товаров, не подлежащих налогообложению (освобождаемых от налогообложения) в соответствии со статьей 149 настоящего Кодекса, вывезенных за пределы территории Российской Федерации на территорию государства - члена Евразийского экономического союза;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в иных случаях, определенных в установленном порядке.</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3.1. Налогоплательщики, в том числе освобожденные от исполнения обязанностей налогоплательщика, связанных с исчислением и уплатой </w:t>
      </w:r>
      <w:r>
        <w:rPr>
          <w:rFonts w:ascii="Arial" w:hAnsi="Arial" w:cs="Arial"/>
          <w:color w:val="000000"/>
          <w:sz w:val="27"/>
          <w:szCs w:val="27"/>
        </w:rPr>
        <w:lastRenderedPageBreak/>
        <w:t>налога, лица, не являющиеся налогоплательщиками,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а также при выполнении функций застройщика обязаны вести журнал учета полученных и выставленных счетов-фактур в отношении указанной деятельности.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налогоплательщиков, осуществляющих предпринимательскую деятельность на основе договоров транспортной экспедиции, положения абзаца первого настоящего пункта применяются в случае определения ими налоговой базы как суммы дохода, полученной в виде вознаграждения при исполнении данных договоров.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лиц, осуществляющих предпринимательскую деятельность на основе договоров транспортной экспедиции, не являющихся налогоплательщиками налога на добавленную стоимость либо являющихся налогоплательщиками, освобожденными от исполнения обязанностей налогоплательщика, связанных с исчислением и уплатой налога, положения абзаца первого настоящего пункта применяются в случае, если при определении ими налоговой базы в порядке, установленном главами 23, 25, 26.1 и 26.2 настоящего Кодекса, в составе доходов учитываются доходы в виде вознаграждения при исполнении данных договоров.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журнале учета полученных и выставленных счетов-фактур не подлежат регистрации счета-фактуры, выставленные на сумму дохода в виде вознаграждения при исполнении указанных в настоящем пункте договоров.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3.2. Иностранные организации, подлежащие постановке на учет в соответствии с пунктом 4.6 статьи 83 настоящего Кодекса, счета-фактуры не составляют, книги покупок, книги продаж, журнал учета полученных и выставленных счетов-фактур в части оказания услуг, указанных в пункте 1 статьи 174.2 настоящего Кодекса, не ведут.</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Утратил силу.</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 счете-фактуре, выставляемом при реализации товаров (работ, услуг), передаче имущественных прав, должны быть указаны: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порядковый номер и дата составления счета-фактуры;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2) наименование, адрес и идентификационные номера налогоплательщика и покупателя;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наименование и адрес грузоотправителя и грузополучателя;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номер платежно-расчетного документа в случае получения авансовых или иных платежей в счет предстоящих поставок товаров (выполнения работ, оказания услуг);</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наименование поставляемых (отгруженных) товаров (описание выполненных работ, оказанных услуг) и единица измерения (при возможности ее указания);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количество (объем) поставляемых (отгруженных) по счету-фактуре товаров (работ, услуг), исходя из принятых по нему единиц измерения (при возможности их указания);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6.1) наименование валюты;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цена (тариф) за единицу измерения (при возможности ее указания) по договору (контракту) без учета налога, а в случае применения государственных регулируемых цен (тарифов), включающих в себя налог, с учетом суммы налога;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стоимость товаров (работ, услуг), имущественных прав за все количество поставляемых (отгруженных) по счету-фактуре товаров (выполненных работ, оказанных услуг), переданных имущественных прав без налога;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сумма акциза по подакцизным товарам;</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налоговая ставка;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сумма налога, предъявляемая покупателю товаров (работ, услуг), имущественных прав, определяемая исходя из применяемых налоговых ставок;</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13) исключен;</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13) страна происхождения товара;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14) номер таможенной декларации;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15) код вида товара в соответствии с единой Товарной номенклатурой внешнеэкономической деятельности Евразийского экономического союза. Сведения, предусмотренные настоящим подпунктом, указываются в отношении товаров, вывезенных за пределы территории Российской Федерации на территорию государства - члена Евразийского экономического союза.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Сведения, предусмотренные подпунктами 13 и 14 настоящего пункта, указываются в отношении товаров, страной происхождения которых не является Российская Федерация. Налогоплательщик, реализующий указанные товары, несет ответственность только за соответствие указанных сведений в предъявляемых им счетах-фактурах сведениям, содержащимся в полученных им счетах-фактурах и товаросопроводительных документах.</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5.1.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должны быть указаны: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порядковый номер и дата составления счета-фактуры;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наименование, адрес и идентификационные номера налогоплательщика и покупателя;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номер платежно-расчетного документа;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наименование поставляемых товаров (описание работ, услуг),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4.1) наименование валюты;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сумма оплаты, частичной оплаты в счет предстоящих поставок товаров (выполнения работ, оказания услуг), передачи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налоговая ставка;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сумма налога, предъявляемая покупателю товаров (работ, услуг), имущественных прав, определяемая исходя из применяемых налоговых ставок.</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5.2. В корректировочном счете-фактуре, выставляемом при изменении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w:t>
      </w:r>
      <w:r>
        <w:rPr>
          <w:rFonts w:ascii="Arial" w:hAnsi="Arial" w:cs="Arial"/>
          <w:color w:val="000000"/>
          <w:sz w:val="27"/>
          <w:szCs w:val="27"/>
        </w:rPr>
        <w:lastRenderedPageBreak/>
        <w:t>(отгруженных) товаров (выполненных работ, оказанных услуг), имущественных прав, должны быть указаны: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наименование "корректировочный счет-фактура", порядковый номер и дата составления корректировочного счета-фактуры;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порядковый номер и дата составления счета-фактуры (счетов-фактур), по которому (которым) осуществляется изменение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наименования, адреса и идентификационные номера налогоплательщика и покупателя;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наименование товаров (описание выполненных работ, оказанных услуг), имущественных прав и единица измерения (при возможности ее указания), по которым осуществляются изменение цены (тарифа) и (или) уточнение количества (объема);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количество (объем) товаров (работ, услуг) по счету-фактуре (счетам-фактурам) исходя из принятых по нему единиц измерения (при возможности их указания) до и после уточнения количества (объема) поставленных (отгруженных) товаров (выполненных работ, оказанных услуг), переданных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наименование валюты;</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цена (тариф) за единицу измерения (при возможности ее указания) без учета налога, а в случае применения государственных регулируемых цен (тарифов), включающих в себя налог, с учетом суммы налога до и после изменения цены (тарифа);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стоимость всего количества товаров (работ, услуг), имущественных прав по счету-фактуре (счетам-фактурам) без налога до и после внесенных изменений;</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сумма акциза по подакцизным товарам;</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налоговая ставка;</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11) сумма налога, определяемая исходя из применяемых налоговых ставок до и после изменения стоимости отгруженных товаров (выполненных работ, оказанных услуг), переданных имущественных </w:t>
      </w:r>
      <w:r>
        <w:rPr>
          <w:rFonts w:ascii="Arial" w:hAnsi="Arial" w:cs="Arial"/>
          <w:color w:val="000000"/>
          <w:sz w:val="27"/>
          <w:szCs w:val="27"/>
        </w:rPr>
        <w:lastRenderedPageBreak/>
        <w:t>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стоимость всего количества товаров (работ, услуг), имущественных прав по счету-фактуре (счетам-фактурам) с учетом суммы налога до 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13) разница между показателями счета-фактуры (счетов-фактур), по которому (которым) осуществляется изменение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 и показателями, исчисленными после изменения стоимости отгруженных товаров (выполненных работ, оказанных услуг), переданных имущественных прав, в том числе в случае изменения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Налогоплательщик вправе составить единый корректировочный счет-фактуру на изменение стоимости отгруженных товаров (выполненных работ, оказанных услуг), переданных имущественных прав, указанных в двух и более счетах-фактурах, составленных этим налогоплательщиком ранее.</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Счет-фактура подписывается руководителем и главным бухгалтером организации либо иными лицами, уполномоченными на то приказом (иным распорядительным документом) по организации или доверенностью от имени организации. При выставлении счета-фактуры индивидуальным предпринимателем счет-фактура подписывается индивидуальным предпринимателем либо иным лицом, уполномоченным доверенностью от имени индивидуального предпринимателя, с указанием реквизитов свидетельства о государственной регистрации этого индивидуального предпринимателя.</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Счет-фактура, составленный в электронной форме, подписывается усиленной квалифицированной электронной подписью руководителя организации либо иных лиц, уполномоченных на это приказом (иным распорядительным документом) по организации или доверенностью от </w:t>
      </w:r>
      <w:r>
        <w:rPr>
          <w:rFonts w:ascii="Arial" w:hAnsi="Arial" w:cs="Arial"/>
          <w:color w:val="000000"/>
          <w:sz w:val="27"/>
          <w:szCs w:val="27"/>
        </w:rPr>
        <w:lastRenderedPageBreak/>
        <w:t>имени организации, индивидуального предпринимателя в соответствии с законодательством Российской Федерации.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Форма счета-фактуры и порядок его заполнения, формы и порядок ведения журнала учета полученных и выставленных счетов-фактур, книг покупок и книг продаж устанавливаются Правительством Российской Федерации.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Порядок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устанавливается Министерством финансов Российской Федерации.</w:t>
      </w:r>
    </w:p>
    <w:p w:rsidR="004E0E9C" w:rsidRDefault="004E0E9C" w:rsidP="004E0E9C">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Форматы счета-фактуры, журнала учета полученных и выставленных счетов-фактур, книг покупок и книг продаж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3936A4" w:rsidRPr="004E0E9C" w:rsidRDefault="004E0E9C" w:rsidP="004E0E9C"/>
    <w:sectPr w:rsidR="003936A4" w:rsidRPr="004E0E9C" w:rsidSect="00E45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069B4"/>
    <w:rsid w:val="000019EB"/>
    <w:rsid w:val="0014727D"/>
    <w:rsid w:val="00231368"/>
    <w:rsid w:val="002548C6"/>
    <w:rsid w:val="00256B61"/>
    <w:rsid w:val="003069B4"/>
    <w:rsid w:val="003F19C6"/>
    <w:rsid w:val="00431980"/>
    <w:rsid w:val="004E0E9C"/>
    <w:rsid w:val="00614E6D"/>
    <w:rsid w:val="007651E6"/>
    <w:rsid w:val="008069EC"/>
    <w:rsid w:val="008342AC"/>
    <w:rsid w:val="008D5493"/>
    <w:rsid w:val="008E3E4D"/>
    <w:rsid w:val="00904AE4"/>
    <w:rsid w:val="00A34102"/>
    <w:rsid w:val="00A71D25"/>
    <w:rsid w:val="00AA5B72"/>
    <w:rsid w:val="00BD5AB7"/>
    <w:rsid w:val="00BD69F5"/>
    <w:rsid w:val="00C42827"/>
    <w:rsid w:val="00C66CFA"/>
    <w:rsid w:val="00CC4069"/>
    <w:rsid w:val="00D57313"/>
    <w:rsid w:val="00DF7EFF"/>
    <w:rsid w:val="00E45104"/>
    <w:rsid w:val="00E60059"/>
    <w:rsid w:val="00EC2F57"/>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04"/>
  </w:style>
  <w:style w:type="paragraph" w:styleId="2">
    <w:name w:val="heading 2"/>
    <w:basedOn w:val="a"/>
    <w:link w:val="20"/>
    <w:uiPriority w:val="9"/>
    <w:qFormat/>
    <w:rsid w:val="00306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9B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069B4"/>
    <w:rPr>
      <w:color w:val="0000FF"/>
      <w:u w:val="single"/>
    </w:rPr>
  </w:style>
  <w:style w:type="character" w:customStyle="1" w:styleId="apple-converted-space">
    <w:name w:val="apple-converted-space"/>
    <w:basedOn w:val="a0"/>
    <w:rsid w:val="003069B4"/>
  </w:style>
  <w:style w:type="paragraph" w:styleId="a4">
    <w:name w:val="Normal (Web)"/>
    <w:basedOn w:val="a"/>
    <w:uiPriority w:val="99"/>
    <w:semiHidden/>
    <w:unhideWhenUsed/>
    <w:rsid w:val="00306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58715">
      <w:bodyDiv w:val="1"/>
      <w:marLeft w:val="0"/>
      <w:marRight w:val="0"/>
      <w:marTop w:val="0"/>
      <w:marBottom w:val="0"/>
      <w:divBdr>
        <w:top w:val="none" w:sz="0" w:space="0" w:color="auto"/>
        <w:left w:val="none" w:sz="0" w:space="0" w:color="auto"/>
        <w:bottom w:val="none" w:sz="0" w:space="0" w:color="auto"/>
        <w:right w:val="none" w:sz="0" w:space="0" w:color="auto"/>
      </w:divBdr>
      <w:divsChild>
        <w:div w:id="337387472">
          <w:marLeft w:val="0"/>
          <w:marRight w:val="0"/>
          <w:marTop w:val="0"/>
          <w:marBottom w:val="0"/>
          <w:divBdr>
            <w:top w:val="none" w:sz="0" w:space="0" w:color="auto"/>
            <w:left w:val="none" w:sz="0" w:space="0" w:color="auto"/>
            <w:bottom w:val="none" w:sz="0" w:space="0" w:color="auto"/>
            <w:right w:val="none" w:sz="0" w:space="0" w:color="auto"/>
          </w:divBdr>
        </w:div>
        <w:div w:id="1997341072">
          <w:marLeft w:val="0"/>
          <w:marRight w:val="0"/>
          <w:marTop w:val="0"/>
          <w:marBottom w:val="0"/>
          <w:divBdr>
            <w:top w:val="none" w:sz="0" w:space="0" w:color="auto"/>
            <w:left w:val="none" w:sz="0" w:space="0" w:color="auto"/>
            <w:bottom w:val="none" w:sz="0" w:space="0" w:color="auto"/>
            <w:right w:val="none" w:sz="0" w:space="0" w:color="auto"/>
          </w:divBdr>
        </w:div>
      </w:divsChild>
    </w:div>
    <w:div w:id="545070074">
      <w:bodyDiv w:val="1"/>
      <w:marLeft w:val="0"/>
      <w:marRight w:val="0"/>
      <w:marTop w:val="0"/>
      <w:marBottom w:val="0"/>
      <w:divBdr>
        <w:top w:val="none" w:sz="0" w:space="0" w:color="auto"/>
        <w:left w:val="none" w:sz="0" w:space="0" w:color="auto"/>
        <w:bottom w:val="none" w:sz="0" w:space="0" w:color="auto"/>
        <w:right w:val="none" w:sz="0" w:space="0" w:color="auto"/>
      </w:divBdr>
      <w:divsChild>
        <w:div w:id="192498981">
          <w:marLeft w:val="0"/>
          <w:marRight w:val="0"/>
          <w:marTop w:val="0"/>
          <w:marBottom w:val="0"/>
          <w:divBdr>
            <w:top w:val="none" w:sz="0" w:space="0" w:color="auto"/>
            <w:left w:val="none" w:sz="0" w:space="0" w:color="auto"/>
            <w:bottom w:val="none" w:sz="0" w:space="0" w:color="auto"/>
            <w:right w:val="none" w:sz="0" w:space="0" w:color="auto"/>
          </w:divBdr>
        </w:div>
        <w:div w:id="550922502">
          <w:marLeft w:val="0"/>
          <w:marRight w:val="0"/>
          <w:marTop w:val="0"/>
          <w:marBottom w:val="0"/>
          <w:divBdr>
            <w:top w:val="none" w:sz="0" w:space="0" w:color="auto"/>
            <w:left w:val="none" w:sz="0" w:space="0" w:color="auto"/>
            <w:bottom w:val="none" w:sz="0" w:space="0" w:color="auto"/>
            <w:right w:val="none" w:sz="0" w:space="0" w:color="auto"/>
          </w:divBdr>
        </w:div>
      </w:divsChild>
    </w:div>
    <w:div w:id="671690129">
      <w:bodyDiv w:val="1"/>
      <w:marLeft w:val="0"/>
      <w:marRight w:val="0"/>
      <w:marTop w:val="0"/>
      <w:marBottom w:val="0"/>
      <w:divBdr>
        <w:top w:val="none" w:sz="0" w:space="0" w:color="auto"/>
        <w:left w:val="none" w:sz="0" w:space="0" w:color="auto"/>
        <w:bottom w:val="none" w:sz="0" w:space="0" w:color="auto"/>
        <w:right w:val="none" w:sz="0" w:space="0" w:color="auto"/>
      </w:divBdr>
      <w:divsChild>
        <w:div w:id="964845378">
          <w:marLeft w:val="0"/>
          <w:marRight w:val="0"/>
          <w:marTop w:val="0"/>
          <w:marBottom w:val="0"/>
          <w:divBdr>
            <w:top w:val="none" w:sz="0" w:space="0" w:color="auto"/>
            <w:left w:val="none" w:sz="0" w:space="0" w:color="auto"/>
            <w:bottom w:val="none" w:sz="0" w:space="0" w:color="auto"/>
            <w:right w:val="none" w:sz="0" w:space="0" w:color="auto"/>
          </w:divBdr>
        </w:div>
        <w:div w:id="2081780875">
          <w:marLeft w:val="0"/>
          <w:marRight w:val="0"/>
          <w:marTop w:val="0"/>
          <w:marBottom w:val="0"/>
          <w:divBdr>
            <w:top w:val="none" w:sz="0" w:space="0" w:color="auto"/>
            <w:left w:val="none" w:sz="0" w:space="0" w:color="auto"/>
            <w:bottom w:val="none" w:sz="0" w:space="0" w:color="auto"/>
            <w:right w:val="none" w:sz="0" w:space="0" w:color="auto"/>
          </w:divBdr>
        </w:div>
      </w:divsChild>
    </w:div>
    <w:div w:id="693775288">
      <w:bodyDiv w:val="1"/>
      <w:marLeft w:val="0"/>
      <w:marRight w:val="0"/>
      <w:marTop w:val="0"/>
      <w:marBottom w:val="0"/>
      <w:divBdr>
        <w:top w:val="none" w:sz="0" w:space="0" w:color="auto"/>
        <w:left w:val="none" w:sz="0" w:space="0" w:color="auto"/>
        <w:bottom w:val="none" w:sz="0" w:space="0" w:color="auto"/>
        <w:right w:val="none" w:sz="0" w:space="0" w:color="auto"/>
      </w:divBdr>
      <w:divsChild>
        <w:div w:id="1075592714">
          <w:marLeft w:val="0"/>
          <w:marRight w:val="0"/>
          <w:marTop w:val="0"/>
          <w:marBottom w:val="0"/>
          <w:divBdr>
            <w:top w:val="none" w:sz="0" w:space="0" w:color="auto"/>
            <w:left w:val="none" w:sz="0" w:space="0" w:color="auto"/>
            <w:bottom w:val="none" w:sz="0" w:space="0" w:color="auto"/>
            <w:right w:val="none" w:sz="0" w:space="0" w:color="auto"/>
          </w:divBdr>
        </w:div>
        <w:div w:id="559443009">
          <w:marLeft w:val="0"/>
          <w:marRight w:val="0"/>
          <w:marTop w:val="0"/>
          <w:marBottom w:val="0"/>
          <w:divBdr>
            <w:top w:val="none" w:sz="0" w:space="0" w:color="auto"/>
            <w:left w:val="none" w:sz="0" w:space="0" w:color="auto"/>
            <w:bottom w:val="none" w:sz="0" w:space="0" w:color="auto"/>
            <w:right w:val="none" w:sz="0" w:space="0" w:color="auto"/>
          </w:divBdr>
        </w:div>
      </w:divsChild>
    </w:div>
    <w:div w:id="791368495">
      <w:bodyDiv w:val="1"/>
      <w:marLeft w:val="0"/>
      <w:marRight w:val="0"/>
      <w:marTop w:val="0"/>
      <w:marBottom w:val="0"/>
      <w:divBdr>
        <w:top w:val="none" w:sz="0" w:space="0" w:color="auto"/>
        <w:left w:val="none" w:sz="0" w:space="0" w:color="auto"/>
        <w:bottom w:val="none" w:sz="0" w:space="0" w:color="auto"/>
        <w:right w:val="none" w:sz="0" w:space="0" w:color="auto"/>
      </w:divBdr>
      <w:divsChild>
        <w:div w:id="394085792">
          <w:marLeft w:val="0"/>
          <w:marRight w:val="0"/>
          <w:marTop w:val="0"/>
          <w:marBottom w:val="0"/>
          <w:divBdr>
            <w:top w:val="none" w:sz="0" w:space="0" w:color="auto"/>
            <w:left w:val="none" w:sz="0" w:space="0" w:color="auto"/>
            <w:bottom w:val="none" w:sz="0" w:space="0" w:color="auto"/>
            <w:right w:val="none" w:sz="0" w:space="0" w:color="auto"/>
          </w:divBdr>
        </w:div>
        <w:div w:id="628898618">
          <w:marLeft w:val="0"/>
          <w:marRight w:val="0"/>
          <w:marTop w:val="0"/>
          <w:marBottom w:val="0"/>
          <w:divBdr>
            <w:top w:val="none" w:sz="0" w:space="0" w:color="auto"/>
            <w:left w:val="none" w:sz="0" w:space="0" w:color="auto"/>
            <w:bottom w:val="none" w:sz="0" w:space="0" w:color="auto"/>
            <w:right w:val="none" w:sz="0" w:space="0" w:color="auto"/>
          </w:divBdr>
        </w:div>
      </w:divsChild>
    </w:div>
    <w:div w:id="898707170">
      <w:bodyDiv w:val="1"/>
      <w:marLeft w:val="0"/>
      <w:marRight w:val="0"/>
      <w:marTop w:val="0"/>
      <w:marBottom w:val="0"/>
      <w:divBdr>
        <w:top w:val="none" w:sz="0" w:space="0" w:color="auto"/>
        <w:left w:val="none" w:sz="0" w:space="0" w:color="auto"/>
        <w:bottom w:val="none" w:sz="0" w:space="0" w:color="auto"/>
        <w:right w:val="none" w:sz="0" w:space="0" w:color="auto"/>
      </w:divBdr>
      <w:divsChild>
        <w:div w:id="1397431519">
          <w:marLeft w:val="0"/>
          <w:marRight w:val="0"/>
          <w:marTop w:val="0"/>
          <w:marBottom w:val="0"/>
          <w:divBdr>
            <w:top w:val="none" w:sz="0" w:space="0" w:color="auto"/>
            <w:left w:val="none" w:sz="0" w:space="0" w:color="auto"/>
            <w:bottom w:val="none" w:sz="0" w:space="0" w:color="auto"/>
            <w:right w:val="none" w:sz="0" w:space="0" w:color="auto"/>
          </w:divBdr>
        </w:div>
        <w:div w:id="729575476">
          <w:marLeft w:val="0"/>
          <w:marRight w:val="0"/>
          <w:marTop w:val="0"/>
          <w:marBottom w:val="0"/>
          <w:divBdr>
            <w:top w:val="none" w:sz="0" w:space="0" w:color="auto"/>
            <w:left w:val="none" w:sz="0" w:space="0" w:color="auto"/>
            <w:bottom w:val="none" w:sz="0" w:space="0" w:color="auto"/>
            <w:right w:val="none" w:sz="0" w:space="0" w:color="auto"/>
          </w:divBdr>
        </w:div>
      </w:divsChild>
    </w:div>
    <w:div w:id="1114523442">
      <w:bodyDiv w:val="1"/>
      <w:marLeft w:val="0"/>
      <w:marRight w:val="0"/>
      <w:marTop w:val="0"/>
      <w:marBottom w:val="0"/>
      <w:divBdr>
        <w:top w:val="none" w:sz="0" w:space="0" w:color="auto"/>
        <w:left w:val="none" w:sz="0" w:space="0" w:color="auto"/>
        <w:bottom w:val="none" w:sz="0" w:space="0" w:color="auto"/>
        <w:right w:val="none" w:sz="0" w:space="0" w:color="auto"/>
      </w:divBdr>
      <w:divsChild>
        <w:div w:id="2083794158">
          <w:marLeft w:val="0"/>
          <w:marRight w:val="0"/>
          <w:marTop w:val="0"/>
          <w:marBottom w:val="0"/>
          <w:divBdr>
            <w:top w:val="none" w:sz="0" w:space="0" w:color="auto"/>
            <w:left w:val="none" w:sz="0" w:space="0" w:color="auto"/>
            <w:bottom w:val="none" w:sz="0" w:space="0" w:color="auto"/>
            <w:right w:val="none" w:sz="0" w:space="0" w:color="auto"/>
          </w:divBdr>
        </w:div>
        <w:div w:id="735279277">
          <w:marLeft w:val="0"/>
          <w:marRight w:val="0"/>
          <w:marTop w:val="0"/>
          <w:marBottom w:val="0"/>
          <w:divBdr>
            <w:top w:val="none" w:sz="0" w:space="0" w:color="auto"/>
            <w:left w:val="none" w:sz="0" w:space="0" w:color="auto"/>
            <w:bottom w:val="none" w:sz="0" w:space="0" w:color="auto"/>
            <w:right w:val="none" w:sz="0" w:space="0" w:color="auto"/>
          </w:divBdr>
        </w:div>
      </w:divsChild>
    </w:div>
    <w:div w:id="1143237782">
      <w:bodyDiv w:val="1"/>
      <w:marLeft w:val="0"/>
      <w:marRight w:val="0"/>
      <w:marTop w:val="0"/>
      <w:marBottom w:val="0"/>
      <w:divBdr>
        <w:top w:val="none" w:sz="0" w:space="0" w:color="auto"/>
        <w:left w:val="none" w:sz="0" w:space="0" w:color="auto"/>
        <w:bottom w:val="none" w:sz="0" w:space="0" w:color="auto"/>
        <w:right w:val="none" w:sz="0" w:space="0" w:color="auto"/>
      </w:divBdr>
      <w:divsChild>
        <w:div w:id="916666762">
          <w:marLeft w:val="0"/>
          <w:marRight w:val="0"/>
          <w:marTop w:val="0"/>
          <w:marBottom w:val="0"/>
          <w:divBdr>
            <w:top w:val="none" w:sz="0" w:space="0" w:color="auto"/>
            <w:left w:val="none" w:sz="0" w:space="0" w:color="auto"/>
            <w:bottom w:val="none" w:sz="0" w:space="0" w:color="auto"/>
            <w:right w:val="none" w:sz="0" w:space="0" w:color="auto"/>
          </w:divBdr>
        </w:div>
        <w:div w:id="1764377793">
          <w:marLeft w:val="0"/>
          <w:marRight w:val="0"/>
          <w:marTop w:val="0"/>
          <w:marBottom w:val="0"/>
          <w:divBdr>
            <w:top w:val="none" w:sz="0" w:space="0" w:color="auto"/>
            <w:left w:val="none" w:sz="0" w:space="0" w:color="auto"/>
            <w:bottom w:val="none" w:sz="0" w:space="0" w:color="auto"/>
            <w:right w:val="none" w:sz="0" w:space="0" w:color="auto"/>
          </w:divBdr>
        </w:div>
      </w:divsChild>
    </w:div>
    <w:div w:id="1155877569">
      <w:bodyDiv w:val="1"/>
      <w:marLeft w:val="0"/>
      <w:marRight w:val="0"/>
      <w:marTop w:val="0"/>
      <w:marBottom w:val="0"/>
      <w:divBdr>
        <w:top w:val="none" w:sz="0" w:space="0" w:color="auto"/>
        <w:left w:val="none" w:sz="0" w:space="0" w:color="auto"/>
        <w:bottom w:val="none" w:sz="0" w:space="0" w:color="auto"/>
        <w:right w:val="none" w:sz="0" w:space="0" w:color="auto"/>
      </w:divBdr>
      <w:divsChild>
        <w:div w:id="1962105819">
          <w:marLeft w:val="0"/>
          <w:marRight w:val="0"/>
          <w:marTop w:val="0"/>
          <w:marBottom w:val="0"/>
          <w:divBdr>
            <w:top w:val="none" w:sz="0" w:space="0" w:color="auto"/>
            <w:left w:val="none" w:sz="0" w:space="0" w:color="auto"/>
            <w:bottom w:val="none" w:sz="0" w:space="0" w:color="auto"/>
            <w:right w:val="none" w:sz="0" w:space="0" w:color="auto"/>
          </w:divBdr>
        </w:div>
        <w:div w:id="2088842108">
          <w:marLeft w:val="0"/>
          <w:marRight w:val="0"/>
          <w:marTop w:val="0"/>
          <w:marBottom w:val="0"/>
          <w:divBdr>
            <w:top w:val="none" w:sz="0" w:space="0" w:color="auto"/>
            <w:left w:val="none" w:sz="0" w:space="0" w:color="auto"/>
            <w:bottom w:val="none" w:sz="0" w:space="0" w:color="auto"/>
            <w:right w:val="none" w:sz="0" w:space="0" w:color="auto"/>
          </w:divBdr>
        </w:div>
      </w:divsChild>
    </w:div>
    <w:div w:id="1281181541">
      <w:bodyDiv w:val="1"/>
      <w:marLeft w:val="0"/>
      <w:marRight w:val="0"/>
      <w:marTop w:val="0"/>
      <w:marBottom w:val="0"/>
      <w:divBdr>
        <w:top w:val="none" w:sz="0" w:space="0" w:color="auto"/>
        <w:left w:val="none" w:sz="0" w:space="0" w:color="auto"/>
        <w:bottom w:val="none" w:sz="0" w:space="0" w:color="auto"/>
        <w:right w:val="none" w:sz="0" w:space="0" w:color="auto"/>
      </w:divBdr>
      <w:divsChild>
        <w:div w:id="1196845584">
          <w:marLeft w:val="0"/>
          <w:marRight w:val="0"/>
          <w:marTop w:val="0"/>
          <w:marBottom w:val="0"/>
          <w:divBdr>
            <w:top w:val="none" w:sz="0" w:space="0" w:color="auto"/>
            <w:left w:val="none" w:sz="0" w:space="0" w:color="auto"/>
            <w:bottom w:val="none" w:sz="0" w:space="0" w:color="auto"/>
            <w:right w:val="none" w:sz="0" w:space="0" w:color="auto"/>
          </w:divBdr>
        </w:div>
        <w:div w:id="522212236">
          <w:marLeft w:val="0"/>
          <w:marRight w:val="0"/>
          <w:marTop w:val="0"/>
          <w:marBottom w:val="0"/>
          <w:divBdr>
            <w:top w:val="none" w:sz="0" w:space="0" w:color="auto"/>
            <w:left w:val="none" w:sz="0" w:space="0" w:color="auto"/>
            <w:bottom w:val="none" w:sz="0" w:space="0" w:color="auto"/>
            <w:right w:val="none" w:sz="0" w:space="0" w:color="auto"/>
          </w:divBdr>
        </w:div>
      </w:divsChild>
    </w:div>
    <w:div w:id="1297175672">
      <w:bodyDiv w:val="1"/>
      <w:marLeft w:val="0"/>
      <w:marRight w:val="0"/>
      <w:marTop w:val="0"/>
      <w:marBottom w:val="0"/>
      <w:divBdr>
        <w:top w:val="none" w:sz="0" w:space="0" w:color="auto"/>
        <w:left w:val="none" w:sz="0" w:space="0" w:color="auto"/>
        <w:bottom w:val="none" w:sz="0" w:space="0" w:color="auto"/>
        <w:right w:val="none" w:sz="0" w:space="0" w:color="auto"/>
      </w:divBdr>
      <w:divsChild>
        <w:div w:id="1056855456">
          <w:marLeft w:val="0"/>
          <w:marRight w:val="0"/>
          <w:marTop w:val="0"/>
          <w:marBottom w:val="0"/>
          <w:divBdr>
            <w:top w:val="none" w:sz="0" w:space="0" w:color="auto"/>
            <w:left w:val="none" w:sz="0" w:space="0" w:color="auto"/>
            <w:bottom w:val="none" w:sz="0" w:space="0" w:color="auto"/>
            <w:right w:val="none" w:sz="0" w:space="0" w:color="auto"/>
          </w:divBdr>
        </w:div>
        <w:div w:id="25562819">
          <w:marLeft w:val="0"/>
          <w:marRight w:val="0"/>
          <w:marTop w:val="0"/>
          <w:marBottom w:val="0"/>
          <w:divBdr>
            <w:top w:val="none" w:sz="0" w:space="0" w:color="auto"/>
            <w:left w:val="none" w:sz="0" w:space="0" w:color="auto"/>
            <w:bottom w:val="none" w:sz="0" w:space="0" w:color="auto"/>
            <w:right w:val="none" w:sz="0" w:space="0" w:color="auto"/>
          </w:divBdr>
        </w:div>
      </w:divsChild>
    </w:div>
    <w:div w:id="1405880242">
      <w:bodyDiv w:val="1"/>
      <w:marLeft w:val="0"/>
      <w:marRight w:val="0"/>
      <w:marTop w:val="0"/>
      <w:marBottom w:val="0"/>
      <w:divBdr>
        <w:top w:val="none" w:sz="0" w:space="0" w:color="auto"/>
        <w:left w:val="none" w:sz="0" w:space="0" w:color="auto"/>
        <w:bottom w:val="none" w:sz="0" w:space="0" w:color="auto"/>
        <w:right w:val="none" w:sz="0" w:space="0" w:color="auto"/>
      </w:divBdr>
      <w:divsChild>
        <w:div w:id="1757704644">
          <w:marLeft w:val="0"/>
          <w:marRight w:val="0"/>
          <w:marTop w:val="0"/>
          <w:marBottom w:val="0"/>
          <w:divBdr>
            <w:top w:val="none" w:sz="0" w:space="0" w:color="auto"/>
            <w:left w:val="none" w:sz="0" w:space="0" w:color="auto"/>
            <w:bottom w:val="none" w:sz="0" w:space="0" w:color="auto"/>
            <w:right w:val="none" w:sz="0" w:space="0" w:color="auto"/>
          </w:divBdr>
        </w:div>
        <w:div w:id="527182296">
          <w:marLeft w:val="0"/>
          <w:marRight w:val="0"/>
          <w:marTop w:val="0"/>
          <w:marBottom w:val="0"/>
          <w:divBdr>
            <w:top w:val="none" w:sz="0" w:space="0" w:color="auto"/>
            <w:left w:val="none" w:sz="0" w:space="0" w:color="auto"/>
            <w:bottom w:val="none" w:sz="0" w:space="0" w:color="auto"/>
            <w:right w:val="none" w:sz="0" w:space="0" w:color="auto"/>
          </w:divBdr>
        </w:div>
      </w:divsChild>
    </w:div>
    <w:div w:id="1535121890">
      <w:bodyDiv w:val="1"/>
      <w:marLeft w:val="0"/>
      <w:marRight w:val="0"/>
      <w:marTop w:val="0"/>
      <w:marBottom w:val="0"/>
      <w:divBdr>
        <w:top w:val="none" w:sz="0" w:space="0" w:color="auto"/>
        <w:left w:val="none" w:sz="0" w:space="0" w:color="auto"/>
        <w:bottom w:val="none" w:sz="0" w:space="0" w:color="auto"/>
        <w:right w:val="none" w:sz="0" w:space="0" w:color="auto"/>
      </w:divBdr>
      <w:divsChild>
        <w:div w:id="383791918">
          <w:marLeft w:val="0"/>
          <w:marRight w:val="0"/>
          <w:marTop w:val="0"/>
          <w:marBottom w:val="0"/>
          <w:divBdr>
            <w:top w:val="none" w:sz="0" w:space="0" w:color="auto"/>
            <w:left w:val="none" w:sz="0" w:space="0" w:color="auto"/>
            <w:bottom w:val="none" w:sz="0" w:space="0" w:color="auto"/>
            <w:right w:val="none" w:sz="0" w:space="0" w:color="auto"/>
          </w:divBdr>
        </w:div>
        <w:div w:id="2099251176">
          <w:marLeft w:val="0"/>
          <w:marRight w:val="0"/>
          <w:marTop w:val="0"/>
          <w:marBottom w:val="0"/>
          <w:divBdr>
            <w:top w:val="none" w:sz="0" w:space="0" w:color="auto"/>
            <w:left w:val="none" w:sz="0" w:space="0" w:color="auto"/>
            <w:bottom w:val="none" w:sz="0" w:space="0" w:color="auto"/>
            <w:right w:val="none" w:sz="0" w:space="0" w:color="auto"/>
          </w:divBdr>
        </w:div>
      </w:divsChild>
    </w:div>
    <w:div w:id="1766534140">
      <w:bodyDiv w:val="1"/>
      <w:marLeft w:val="0"/>
      <w:marRight w:val="0"/>
      <w:marTop w:val="0"/>
      <w:marBottom w:val="0"/>
      <w:divBdr>
        <w:top w:val="none" w:sz="0" w:space="0" w:color="auto"/>
        <w:left w:val="none" w:sz="0" w:space="0" w:color="auto"/>
        <w:bottom w:val="none" w:sz="0" w:space="0" w:color="auto"/>
        <w:right w:val="none" w:sz="0" w:space="0" w:color="auto"/>
      </w:divBdr>
      <w:divsChild>
        <w:div w:id="38481809">
          <w:marLeft w:val="0"/>
          <w:marRight w:val="0"/>
          <w:marTop w:val="0"/>
          <w:marBottom w:val="0"/>
          <w:divBdr>
            <w:top w:val="none" w:sz="0" w:space="0" w:color="auto"/>
            <w:left w:val="none" w:sz="0" w:space="0" w:color="auto"/>
            <w:bottom w:val="none" w:sz="0" w:space="0" w:color="auto"/>
            <w:right w:val="none" w:sz="0" w:space="0" w:color="auto"/>
          </w:divBdr>
        </w:div>
        <w:div w:id="1600865434">
          <w:marLeft w:val="0"/>
          <w:marRight w:val="0"/>
          <w:marTop w:val="0"/>
          <w:marBottom w:val="0"/>
          <w:divBdr>
            <w:top w:val="none" w:sz="0" w:space="0" w:color="auto"/>
            <w:left w:val="none" w:sz="0" w:space="0" w:color="auto"/>
            <w:bottom w:val="none" w:sz="0" w:space="0" w:color="auto"/>
            <w:right w:val="none" w:sz="0" w:space="0" w:color="auto"/>
          </w:divBdr>
        </w:div>
      </w:divsChild>
    </w:div>
    <w:div w:id="1840073848">
      <w:bodyDiv w:val="1"/>
      <w:marLeft w:val="0"/>
      <w:marRight w:val="0"/>
      <w:marTop w:val="0"/>
      <w:marBottom w:val="0"/>
      <w:divBdr>
        <w:top w:val="none" w:sz="0" w:space="0" w:color="auto"/>
        <w:left w:val="none" w:sz="0" w:space="0" w:color="auto"/>
        <w:bottom w:val="none" w:sz="0" w:space="0" w:color="auto"/>
        <w:right w:val="none" w:sz="0" w:space="0" w:color="auto"/>
      </w:divBdr>
      <w:divsChild>
        <w:div w:id="1511024236">
          <w:marLeft w:val="0"/>
          <w:marRight w:val="0"/>
          <w:marTop w:val="0"/>
          <w:marBottom w:val="0"/>
          <w:divBdr>
            <w:top w:val="none" w:sz="0" w:space="0" w:color="auto"/>
            <w:left w:val="none" w:sz="0" w:space="0" w:color="auto"/>
            <w:bottom w:val="none" w:sz="0" w:space="0" w:color="auto"/>
            <w:right w:val="none" w:sz="0" w:space="0" w:color="auto"/>
          </w:divBdr>
        </w:div>
        <w:div w:id="1436052577">
          <w:marLeft w:val="0"/>
          <w:marRight w:val="0"/>
          <w:marTop w:val="0"/>
          <w:marBottom w:val="0"/>
          <w:divBdr>
            <w:top w:val="none" w:sz="0" w:space="0" w:color="auto"/>
            <w:left w:val="none" w:sz="0" w:space="0" w:color="auto"/>
            <w:bottom w:val="none" w:sz="0" w:space="0" w:color="auto"/>
            <w:right w:val="none" w:sz="0" w:space="0" w:color="auto"/>
          </w:divBdr>
        </w:div>
      </w:divsChild>
    </w:div>
    <w:div w:id="2075010697">
      <w:bodyDiv w:val="1"/>
      <w:marLeft w:val="0"/>
      <w:marRight w:val="0"/>
      <w:marTop w:val="0"/>
      <w:marBottom w:val="0"/>
      <w:divBdr>
        <w:top w:val="none" w:sz="0" w:space="0" w:color="auto"/>
        <w:left w:val="none" w:sz="0" w:space="0" w:color="auto"/>
        <w:bottom w:val="none" w:sz="0" w:space="0" w:color="auto"/>
        <w:right w:val="none" w:sz="0" w:space="0" w:color="auto"/>
      </w:divBdr>
      <w:divsChild>
        <w:div w:id="831867889">
          <w:marLeft w:val="0"/>
          <w:marRight w:val="0"/>
          <w:marTop w:val="0"/>
          <w:marBottom w:val="0"/>
          <w:divBdr>
            <w:top w:val="none" w:sz="0" w:space="0" w:color="auto"/>
            <w:left w:val="none" w:sz="0" w:space="0" w:color="auto"/>
            <w:bottom w:val="none" w:sz="0" w:space="0" w:color="auto"/>
            <w:right w:val="none" w:sz="0" w:space="0" w:color="auto"/>
          </w:divBdr>
        </w:div>
        <w:div w:id="201256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69/"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2307</Words>
  <Characters>13151</Characters>
  <Application>Microsoft Office Word</Application>
  <DocSecurity>0</DocSecurity>
  <Lines>109</Lines>
  <Paragraphs>30</Paragraphs>
  <ScaleCrop>false</ScaleCrop>
  <Company>Melkosoft</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2017-03-13T08:15:00Z</dcterms:created>
  <dcterms:modified xsi:type="dcterms:W3CDTF">2017-03-14T10:41:00Z</dcterms:modified>
</cp:coreProperties>
</file>