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EC" w:rsidRDefault="00C71BEC" w:rsidP="00C71BEC">
      <w:pPr>
        <w:pStyle w:val="2"/>
        <w:rPr>
          <w:sz w:val="20"/>
          <w:szCs w:val="20"/>
        </w:rPr>
      </w:pPr>
      <w:bookmarkStart w:id="0" w:name="_GoBack"/>
      <w:r>
        <w:rPr>
          <w:sz w:val="20"/>
          <w:szCs w:val="20"/>
        </w:rPr>
        <w:t>Статья 217. Доходы, не подлежащие налогообложению (освобождаемые от налогообложения)</w:t>
      </w:r>
    </w:p>
    <w:bookmarkEnd w:id="0"/>
    <w:p w:rsidR="00C71BEC" w:rsidRDefault="00C71BEC" w:rsidP="00C71BEC">
      <w:pPr>
        <w:rPr>
          <w:sz w:val="24"/>
          <w:szCs w:val="24"/>
        </w:rPr>
      </w:pPr>
      <w:r>
        <w:fldChar w:fldCharType="begin"/>
      </w:r>
      <w:r>
        <w:instrText xml:space="preserve"> HYPERLINK "http://www.zakonrf.info/nk/" \o "Налоговый кодекс РФ" </w:instrText>
      </w:r>
      <w:r>
        <w:fldChar w:fldCharType="separate"/>
      </w:r>
      <w:r>
        <w:rPr>
          <w:rStyle w:val="a3"/>
          <w:b/>
          <w:bCs/>
          <w:color w:val="707070"/>
          <w:sz w:val="20"/>
          <w:szCs w:val="20"/>
          <w:u w:val="none"/>
        </w:rPr>
        <w:t>[Налоговый кодекс РФ]</w:t>
      </w:r>
      <w:r>
        <w:fldChar w:fldCharType="end"/>
      </w:r>
      <w:r>
        <w:rPr>
          <w:rStyle w:val="apple-converted-space"/>
        </w:rPr>
        <w:t> </w:t>
      </w:r>
      <w:hyperlink r:id="rId4" w:tooltip="Налог на доходы физических лиц" w:history="1">
        <w:r>
          <w:rPr>
            <w:rStyle w:val="a3"/>
            <w:b/>
            <w:bCs/>
            <w:color w:val="707070"/>
            <w:sz w:val="20"/>
            <w:szCs w:val="20"/>
            <w:u w:val="none"/>
          </w:rPr>
          <w:t>[Глава 23]</w:t>
        </w:r>
      </w:hyperlink>
      <w:r>
        <w:rPr>
          <w:rStyle w:val="apple-converted-space"/>
        </w:rPr>
        <w:t> </w:t>
      </w:r>
      <w:hyperlink r:id="rId5" w:tooltip="Доходы, не подлежащие налогообложению (освобождаемые от налогообложения)" w:history="1">
        <w:r>
          <w:rPr>
            <w:rStyle w:val="a3"/>
            <w:b/>
            <w:bCs/>
            <w:color w:val="707070"/>
            <w:sz w:val="20"/>
            <w:szCs w:val="20"/>
            <w:u w:val="none"/>
          </w:rPr>
          <w:t>[Статья 217]</w:t>
        </w:r>
      </w:hyperlink>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Не подлежат налогообложению (освобождаются от налогообложения) следующие виды доходов физических лиц:</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 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возмещением вреда, причиненного увечьем или иным повреждением здоровья;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бесплатным предоставлением жилых помещений и коммунальных услуг, топлива или соответствующего денежного возмещения;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оплатой стоимости и (или) выдачей полагающегося натурального довольствия, а также с выплатой денежных средств взамен этого довольствия;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увольнением работников, за исключением: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компенсации за неиспользованный отпуск;</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суммы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гибелью военнослужащих или государственных служащих при исполнении ими своих служебных обязанностей;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возмещением иных расходов, включая расходы на повышение профессионального уровня работников;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исполнением налогоплательщиком трудовых обязанностей (включая переезд на работу в другую местность и возмещение командировочных расходов).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w:t>
      </w:r>
      <w:r>
        <w:rPr>
          <w:rFonts w:ascii="Arial" w:hAnsi="Arial" w:cs="Arial"/>
          <w:color w:val="000000"/>
          <w:sz w:val="20"/>
          <w:szCs w:val="20"/>
        </w:rPr>
        <w:lastRenderedPageBreak/>
        <w:t>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3.1) выплаты, производимые добровольцам в рамках гражданско-правовых договоров, предметом которых является безвозмездное выполнение работ, оказание услуг, на возмещение расходов добровольцев, связанных с исполнением таких договоров, на наем жилого помещения, на проезд к месту осуществления благотворительной деятельности и обратно, на питание (за исключением расходов на питание в сумме, превышающей размеры суточных, предусмотренные пунктом 3 настоящей статьи), на оплату средств индивидуальной защиты, на уплату страховых взносов на добровольное медицинское страхование, связанное с рисками для здоровья добровольцев при осуществлении ими добровольческой деятельности;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3.2) доходы в натуральной форме в виде форменной одежды и вещевого имущества, полученные добровольцами, волонтерами в рамках гражданско-правовых договоров, предметом которых является безвозмездное выполнение работ, оказание услуг в соответствии с Федеральным законом от 11 августа 1995 года N 135-ФЗ "О благотворительной деятельности и благотворительных организациях" и Федеральным законом от 4 декабря 2007 года N 329-ФЗ "О физической культуре и спорте 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3.3) доходы в натуральной форме, полученные волонтерами по гражданско-правовым договорам, которые заключаются с FIFA, дочерними организациями FIFA, Организационным комитетом "Россия-2018" и предметом деятельности которых является участие в мероприятиях,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и выплаты, произведенные волонтерам по указанным договорам, на возмещение понесенных ими расходов при исполнении указанных договоров;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 вознаграждения донорам за сданную кровь, материнское молоко и иную помощь;</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 алименты, получаемые налогоплательщиками;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туризма,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7.1)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 суммы единовременных выплат (в том числе в виде материальной помощи), осуществляемых: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абзац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работодателями членам семьи умершего работника, бывшего работника, вышедшего на пенсию, или работнику, бывшему работнику, вышедшему на пенсию, в связи со смертью члена (членов) его семьи;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абзац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налогоплательщикам из числа малоимущих и социально незащищенных категорий граждан в виде сумм адресной социальной помощи,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абзац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работодателями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тысяч рублей на каждого ребенка;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Положения настоящего пункта применяются также к доходам, полученным налогоплательщиком в натуральной форме;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8.1) вознаграждения, выплачиваемые за счет средств федерального бюджета или бюджета субъекта Российской Федерации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8.2) суммы выплат в виде благотворительной помощи в денежной и натуральной форме, оказываемой в соответствии с законодательством Российской Федерации о благотворительной деятельности зарегистрированными в установленном порядке российскими и иностранными благотворительными организациями;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8.3) суммы выплат (в том числе в виде материальной помощи), осуществляемых 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независимо от источника выплаты;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8.4) суммы выплат (в том числе в виде материальной помощи), осуществляемых налогоплательщикам, пострадавшим от террористических актов на территории Российской 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8.5) единовременная денежная выплата, осуществляемая в соответствии с Федеральным законом "О единовременной денежной выплате гражданам, получающим пенсию";</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9)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предоставляемые: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за счет средств организаций (индивидуальных предпринимателей), если расходы по такой компенсации (оплате) в соответствии с настоящим Кодексом не отнесены к расходам, учитываемым при определении налоговой базы по налогу на прибыль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за счет средств бюджетов бюджетной системы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за счет средств религиозных организаций, а также иных некоммерческих организаций, одной из целей деятельности которых в соответствии с учредительными документами является деятельность по социальной поддержке и защите граждан,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за счет средств, получаемых от деятельности, в отношении которой организации (индивидуальные предприниматели) применяют специальные налоговые режимы.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 целях настоящей главы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10) суммы, уплаченные работодателями за оказание медицинских услуг своим работникам, их супругам, родителям, детям (в том числе усыновленным), подопечным в возрасте до 18 лет, а также бывшим своим работникам, уволившимся в связи с выходом на пенсию по инвалидности или по старости, и оставшиеся в распоряжении работодателей после уплаты налога на прибыль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суммы, уплаченные общественными организациями инвалидов за оказание медицинских услуг инвалидам;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суммы, уплаченные религиозными организациями, а также благотворительными организациями и иными некоммерческими организациями, одной из целей деятельности которых является в соответствии с учредительными документами содействие охране здоровья граждан, за медицинские услуги, оказанные лицам, не состоящим с ними в трудовых отношениях, а также за приобретенные ими лекарственные средства для указанных лиц.</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Указанные доходы освобождаются от налогообложения в случае безналичной оплаты работодателями и (или) общественными организациями инвалидов, религиозными организациями, а также благотворительными организациями и иными некоммерческими организациями, одной из целей деятельности которых является в соответствии с учредительными документами содействие охране здоровья граждан, медицинским организациям расходов на оказание медицинских услуг налогоплательщикам, а также в случае выдачи наличных денежных средств, предназначенных на эти цели, непосредственно налогоплательщику (членам его семьи, родителям, законным представителям) или зачисления средств, предназначенных на эти цели, на счета налогоплательщиков в банках;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13) доходы налогоплательщиков, получаемые от продажи выращенной в личных подсобных хозяйствах, находящихся на территории Российской Федерации, продукции животноводства (как в </w:t>
      </w:r>
      <w:r>
        <w:rPr>
          <w:rFonts w:ascii="Arial" w:hAnsi="Arial" w:cs="Arial"/>
          <w:color w:val="000000"/>
          <w:sz w:val="20"/>
          <w:szCs w:val="20"/>
        </w:rPr>
        <w:lastRenderedPageBreak/>
        <w:t>живом виде, так и продуктов убоя в сыром или переработанном виде), продукции растениеводства (как в натуральном, так и в переработанном виде).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Доходы, указанные в абзаце первом настоящего пункта, освобождаются от налогообложения при одновременном соблюдении следующих условий: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если общая площадь земельного участка (участков), который (которые) находится (одновременно находятся) на праве собственности и (или) ином праве физических лиц, не превышает максимального размера, установленного в соответствии с пунктом 5 статьи 4 Федерального закона от 7 июля 2003 года N 112-ФЗ "О личном подсобном хозяйстве";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Для освобождения от налогообложения доходов, указанных в абзаце первом настоящего пункта, налогоплательщик представляет документ, выданный соответствующим органом местного самоуправления, правлением садоводческого, огороднического или дачного некоммерческого объединения граждан, подтверждающий, что продаваемая продукция произведена налогоплательщиком на принадлежащем (принадлежащих) ему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с указанием сведений о размере общей площади земельного участка (участков);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13.1) средства, полученные налогоплательщиком из бюджетов бюджетной системы Российской Федерации, при целевом использовании их на развитие личного подсобного хозяйства: приобретение семян и посадочного материала, кормов, горючего, минеральных удобрений, средств защиты растений, молодняка скота и племенных животных, птицы, пчел и рыбы, закладку многолетних насаждений и виноградников и уход за ними, содержание сельскохозяйственных животных (включая искусственное осеменение и ветеринарию, обработку животных, птицы и помещений для их содержания), покупку оборудования для строительства теплиц, хранения и переработки продукции, сельскохозяйственной техники, запасных частей и ремонтных материалов, страхование рисков утраты (гибели) или частичной утраты сельскохозяйственной продукции.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Доходы, указанные в абзаце первом настоящего пункта, освобождаются от налогообложения при одновременном соблюдении следующих условий: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если общая площадь земельного участка (участков), который (которые) находится (одновременно находятся) на праве собственности и (или) ином праве физических лиц, не превышает максимального размера, установленного в соответствии с пунктом 5 статьи 4 Федерального закона от 7 июля 2003 года N 112-ФЗ "О личном подсобном хозяйстве";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Для освобождения от налогообложения доходов, указанных в абзаце первом настоящего пункта, налогоплательщик представляет документ, выданный соответствующим органом местного самоуправления с указанием сведений о размере общей площади земельного участка (участков).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 случае нецелевого использования средств, полученных из бюджетов бюджетной системы Российской Федерации, суммы денежных средств, использованных не по целевому назначению, учитываются при определении налоговой базы в том налоговом периоде, в котором они были получены.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Для целей настоящего пункта установленное пунктом 5 статьи 4 Федерального закона от 7 июля 2003 года N 112-ФЗ "О личном подсобном хозяйстве" ограничение максимального размера общей площади земельного участка (участков) применяется в 2011 году, если иной размер указанной площади не установлен законом субъекта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Настоящая норма применяется к доходам тех членов крестьянского (фермерского) хозяйства, в отношении которых такая норма ранее не применялась;</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14.1) суммы, полученные главами крестьянских (фермерских) хозяйств за счет средств бюджетов бюджетной системы Российской Федерации в виде грантов на создание и развитие крестьянского фермерского хозяйства, единовременной помощи на бытовое обустройство начинающего фермера, грантов на развитие семейной животноводческой фермы;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14.2) субсидии, предоставляемые главам крестьянских (фермерских) хозяйств за счет средств бюджетов бюджетной системы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15) 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17) 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17.1) доходы, получаемые физическими лицами, являющимися налоговыми резидентами Российской Федерации, за соответствующий налоговый период: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от продажи объектов недвижимого имущества, а также долей в указанном имуществе с учетом особенностей, установленных статьей 217.1 настоящего Кодекса;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от продажи иного имущества, находившегося в собственности налогоплательщика три года и более.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Положения настоящего пункта не распространяются на доходы, получаемые физическими лицами от реализации ценных бумаг, а также на доходы, получаемые физическими лицами от продажи имущества, непосредственно используемого в предпринимательской деятельности;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17.2) доходы, получаемые от реализации (погашения) долей участия в уставном капитале российских организаций, а также акций, указанных в пункте 2 статьи 284.2 настоящего Кодекса, при условии, что на дату реализации (погашения) таких акций (долей участия) они непрерывно принадлежали налогоплательщику на праве собственности или ином вещном праве более пяти лет.</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реализации акций (долей, паев), полученных налогоплательщиком в результате реорганизации организаций, срок нахождения таких акций в собственности налогоплательщика исчисляется с даты приобретения им в собственность акций (долей, паев) реорганизуемых организаций. При реализации акций акционерного общества, полученных налогоплательщиком в результате реорганизации негосударственного пенсионного фонда, являющегося некоммерческой организацией, в соответствии с Федеральным законом от 28 декабря 2013 года N 410-ФЗ "О внесении изменений в Федеральный закон "О негосударственных пенсионных фондах" и отдельные законодательные акты Российской Федерации", срок нахождения таких акций в собственности налогоплательщика исчисляется с даты внесения взноса (дополнительного взноса) в совокупный вклад учредителей реорганизуемого негосударственного пенсионного фонда;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доходы, получаемые от реализации (погашения) акций, облигаций российских организаций, инвестиционных паев, соответствующих требованиям статьи 284.2.1 настоящего Кодекса, при условии, что на дату их реализации (погашения) они непрерывно принадлежали налогоплательщику на праве собственности или ином вещном праве более одного года;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18)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вознаграждения, выплачиваемого наследникам патентообладателей изобретений, полезных моделей, промышленных образцов;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18.1)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19) доходы, полученные от акционерных обществ или других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акционерами этих акционерных обществ в виде акций, полученных в результате реорганизации негосударственного пенсионного фонда, являющегося некоммерческой организацией, в соответствии с Федеральным законом от 28 декабря 2013 года N 410-ФЗ "О внесении изменений в Федеральный закон "О негосударственных пенсионных фондах" и отдельные законодательные акты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20)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Олимпийских, Паралимпийских и Сурдлимпийских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чемпионатах, первенствах и кубках Российской Федерации от официальных организаторов;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20.1) единовременные выплаты дополнительного поощрения в денежной и (или) натуральной формах, полученные от некоммерческих организаций, уставной целью деятельности которых является организационная и финансовая поддержка проектов и программ в области спорта высших достижений, по перечню таких организаций, утвержденному Правительством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спортсменами за каждое призовое место на Олимпийских, Паралимпийских и Сурдлимпийских играх не позднее года, следующего за годом, в котором такими спортсменами были заняты призовые места на соответствующих играх;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тренерами и иными специалистами в области физической культуры и спорта, принявшими непосредственное участие в подготовке спортсменов, занявших призовые места на Олимпийских, Паралимпийских и Сурдлимпийских играх, не позднее года, следующего за годом, в котором такими спортсменами были заняты призовые места на соответствующих играх;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20.2) доходы в денежной и (или) натуральной формах, полученные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 не позднее года, следующего за годом проведения соревнований: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российскими спортсменами по итогам выступлений на открытых всероссийских спортивных соревнованиях по видам спорта, включенным в программу XV Паралимпийских летних игр 2016 года в городе Рио-де-Жанейро (Бразилия), а также тренерами и специалистами, обеспечившими подготовку таких спортсменов;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российскими спортсменами по результатам международных соревнований, на которых осуществлялся отбор на XV Паралимпийские летние игры 2016 года в городе Рио-де-Жанейро (Бразилия), а также тренерами и специалистами, обеспечившими подготовку таких спортсменов;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21) 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21.1) суммы платы за прохождение независимой оценки квалификации работников или лиц, претендующих на осуществление определенного вида трудовой деятельности,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осуществляемой в соответствии с законодательством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23) вознаграждения, выплачиваемые за передачу в государственную собственность кладов;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24)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25)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26) доходы в виде благотворительной помощи, получаемые детьми-сиротами, детьми, оставшимися без попечения родителей, и детьми, являющимися членами семей, доходы которых на одного члена не превышают прожиточного минимума, размер которого определяется в порядке, установленном законами субъектов Российской Федерации, независимо от источника выплаты;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27) - 27.1) утратили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28) доходы, не превышающие 4000 рублей, полученные по каждому из следующих оснований за налоговый период: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стоимость подарков, полученных налогоплательщиками от организаций или индивидуальных предпринимателей;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возмещение (оплата)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лекарственных препаратов для медицинского применения;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стоимость любых выигрышей и призов, получаемых в проводимых конкурсах, играх и других мероприятиях в целях рекламы товаров (работ, услуг);</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суммы материальной помощи, оказываемой инвалидам общественными организациями инвалидов;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29)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Государственной Думы,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31)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32) выигрыши по облигациям государственных займов Российской Федерации и суммы, получаемые в погашение указанных облигаций;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33) помощь (в денежной и натуральной формах), а также подарки, которые получены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бывшими военнопленными во время Великой Отечественной войны,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за счет:</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средств бюджетов бюджетной системы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средств иностранных государств - в сумме оказываемой помощи;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средств иных лиц - в сумме, не превышающей 10 000 рублей за налоговый период;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34) доходы, полученные налогоплательщиками при реализации дополнительных мер поддержки семей, имеющих детей, в случаях и в порядке, предусмотренных Федеральным законом от 29 </w:t>
      </w:r>
      <w:r>
        <w:rPr>
          <w:rFonts w:ascii="Arial" w:hAnsi="Arial" w:cs="Arial"/>
          <w:color w:val="000000"/>
          <w:sz w:val="20"/>
          <w:szCs w:val="20"/>
        </w:rPr>
        <w:lastRenderedPageBreak/>
        <w:t>декабря 2006 года N 256-ФЗ "О дополнительных мерах государственной поддержки семей, имеющих детей" и принятыми в соответствии с ним законами субъектов Российской Федерации, муниципальными правовыми актами;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35) суммы, получаемые налогоплательщиками за счет средств бюджетов бюджетной системы Российской Федерации на возмещение затрат (части затрат) на уплату процентов по займам (кредитам);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36) суммы выплат на приобретение и (или) строительство жилого помещения, предоставленные за счет средств федерального бюджета, бюджетов субъектов Российской Федерации и местных бюджетов;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37) 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 в соответствии с Федеральным законом от 20 августа 2004 года N 117-ФЗ "О накопительно-ипотечной системе жилищного обеспечения военнослужащих";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37.1) суммы частичной оплаты за счет средств федерального бюджета стоимости нового автотранспортного средства в рамках эксперимента по стимулированию приобретения новых автотранспортных средств взамен вышедших из эксплуатации и сдаваемых на утилизацию;</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37.2) единовременные компенсационные выплаты медицинским работникам, осуществленные в порядке и на условиях, предусмотренных статьей 51 Федерального закона от 29 ноября 2010 года N 326-ФЗ "Об обязательном медицинском страховании 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38) взносы на софинансирование формирования пенсионных накоплений, направляемые для обеспечения реализации государственной поддержки формирования пенсионных накоплений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39) взносы работодателя, уплачиваемые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в сумме уплаченных взносов, но не более 12 000 рублей в год в расчете на каждого работника, в пользу которого уплачивались взносы работодателем;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40)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включаемые в состав расходов, учитываемых при определении налоговой базы по налогу на прибыль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41) доходы в виде следующего имущества, полученного налогоплательщиком в собственность бесплатно:</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жилое помещение, предоставленное на основании решения федерального органа исполнительной власти в случаях, предусмотренных Федеральным законом от 27 мая 1998 года N 76-ФЗ "О статусе военнослужащих";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жилое помещение и (или) земельный участок из государственной или муниципальной собственности в случаях и порядке, установленных законодательством Российской Федерации, законодательством субъектов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42) средства, получаемые родителями (законными представителями) детей, посещающих образовательные организации, реализующие образовательную программу дошкольного образования, в виде компенсации части родительской платы за присмотр и уход за детьми в указанных образовательных организациях, предусмотренной Федеральным законом от 29 декабря 2012 года N 273-ФЗ "Об образовании 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43) утратил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44) доходы в натуральной форме в виде обеспечения питанием работников, привлекаемых для проведения сезонных полевых работ;</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45) доходы в денежной или натуральной форме в виде оплаты стоимости проезда к месту обучения и обратно лицам, не достигшим 18 лет, обучающимся в российских дошкольных и общеобразовательных учреждениях, имеющих соответствующую лицензию;</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46) доходы в натуральной форме,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в виде оказанных в их интересах услуг по обучению налогоплательщиков по основным и дополнительным общеобразовательным программам, содержанию налогоплательщиков в российских образовательных учреждениях, имеющих соответствующую лицензию, либо в иностранных образовательных учреждениях, имеющих соответствующий статус, в период указанного обучения, по профессиональной подготовке и переподготовке в указанных образовательных учреждениях, а также в виде оказанных в их интересах медицинских услуг и услуг санаторно-курортных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47) доходы, полученные налогоплательщиками в виде стоимости эфирного времени и (или) печатной площади, предоставленных им безвозмездно в соответствии с законодательством Российской Федерации о выборах и референдумах;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48) суммы пенсионных накоплений, учтенных в специальной части индивидуального лицевого счета и (или) на пенсионном счете накопительной пенсии в негосударственном пенсионном фонде, выплачиваемые правопреемникам умершего застрахованного лица;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48.1) доходы заемщика (правопреемника заемщика) в виде суммы задолженности по кредитному договору, начисленным процентам и признанным судом штрафным санкциям, пеням, погашаемой кредитором-выгодоприобретателем за счет страхового возмещения по заключенным заемщиком (кредитором) договорам страхования на случай смерти или наступления инвалидности заемщика, а также по заключенным заемщиком (кредитором) договорам страхования имущества, являющегося обеспечением обязательств заемщика (залогом), в пределах суммы задолженности заемщика по заемным (кредитным) средствам, начисленным процентам и признанным судом штрафным санкциям, пеням;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49) - 51) утратили силу;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52) доходы в виде имущества (в том числе денежных средств), переданного на формирование или пополнение целевого капитала некоммерческой организации и полученного налогоплательщиком-жертвователем в случае расформирования целевого капитала некоммерческой организации, отмены пожертвования или в ином случае, если возврат имущества, переданного на формирование или пополнение целевого капитала некоммерческой организации, предусмотрен договором пожертвования и (или) Федеральным законом от 30 декабря 2006 года N 275-ФЗ "О порядке формирования и использования целевого капитала некоммерческих организаций".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возврате жертвователю денежного эквивалента недвижимого имущества и (или) ценных бумаг, переданных на пополнение целевого капитала некоммерческой организации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 от налогообложения освобождается доход жертвователя в размере документально подтвержденных расходов на приобретение, хранение или содержание такого имущества, понесенных жертвователем на дату передачи такого имущества некоммерческой организации - собственнику целевого капитала на пополнение целевого капитала некоммерческой организации.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 случае, если на дату передачи недвижимого имущества некоммерческой организации на пополнение ее целевого капитала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 такое имущество находилось в собственности налогоплательщика-жертвователя три и более года, при возврате денежного эквивалента такого имущества от налогообложения освобождается полученный жертвователем доход в полном объеме;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53) единовременная выплата, осуществляемая в порядке, установленном Федеральным законом "О порядке финансирования выплат за счет средств пенсионных накоплений";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54) срочная пенсионная выплата, осуществляемая в порядке, установленном Федеральным законом "О порядке финансирования выплат за счет средств пенсионных накоплений";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55) доходы в натуральной форме в виде оплаты услуг, оказываемых туристам при предоставлении им экстренной помощи в соответствии с Федеральным законом от 24 ноября 1996 года N 132-ФЗ "Об основах туристской деятельности 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56) доходы в денежной и натуральной формах, полученные за выполнение трудовых обязанностей в виде выплат в любой форме в период до 31 декабря 2019 года от FIFA (Federation Internationale de Football Association) и иностранных дочерних организаций FIFA, конфедераций, иностранных национальных футбольных ассоциаций, иностранных производителей медиаинформации FIFA, иностранных поставщиков товаров (работ, услуг) FIFA, указанных в Федеральном законе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57) доходы в денежной и натуральной формах, полученные за поставки товаров и оказание услуг от иностранных организаций лицами, включенными в списки FIFA, определенными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въехавшими на территорию Российской Федерации и покинувшими ее в течение шестидесяти дней до дня проведения первого матча чемпионата мира по футболу FIFA 2018 года, Кубка конфедераций FIFA 2017 года и шестидесяти дней после дня проведения последнего матча каждого из спортивных соревнований, предусмотренных указанным Федеральным законом;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58) доходы, полученные от иностранной организации, фактическим источником выплаты которых являются российские организации, на которые налогоплательщик имеет фактическое право и с которых удержан налог с учетом положений статьи 312 настоящего Кодекса. Освобождение от налогообложения, установленное настоящим пунктом, применяется на основании документов, подтверждающих удержание налога налоговым агентом и наличие у налогоплательщика фактического права на этот доход;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59) доходы в денежной и натуральной формах в рамках мер поддержки, включая компенсации и иные выплаты (за исключением выплат на возмещение стоимости проживания), предоставляемых работодателем в пределах средств, предусмотренных сертификатом на привлечение трудовых ресурсов в субъекты Российской Федерации, включенные в перечень субъектов Российской Федерации, привлечение трудовых ресурсов в которые является приоритетным, получаемым работодателем в соответствии с Законом Российской Федерации от 19 апреля 1991 года N 1032-1 "О занятости населения в Российской Федерации";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60) доходы (за исключением денежных средств) в виде стоимости имущества (имущественных прав), полученного при ликвидации иностранной организации (прекращении (ликвидации) иностранной структуры без образования юридического лица), налогоплательщиком - 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имеющим право на получение таких доходов, а также в виде материальной выгоды, полученной от приобретения ценных бумаг у такой иностранной организации (иностранной структуры без образования юридического лица) налогоплательщиком, указанным в настоящем абзаце, при одновременном соблюдении следующих условий: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налогоплательщик представил в налоговый орган одновременно с налоговой декларацией составленное в произвольной форме заявление об освобождении таких доходов от налогообложения с указанием характеристик полученного имущества (имущественных прав) и ликвидируемой (прекращаемой) иностранной организации (иностранной структуры без образования юридического лица) и приложением документов, содержащих сведения о стоимости имущества (имущественных прав) по данным учета ликвидируемой иностранной организации (иностранной структуры без образования юридического лица) на дату получения имущества (имущественных прав) от такой иностранной организации;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процедура ликвидации (прекращения) иностранной организации (иностранной структуры без образования юридического лица) завершена до 1 января 2018 года (с учетом особенностей, установленных абзацами четвертым и пятым настоящего пункта).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В случае, если решение акционеров (учредителей) или иных уполномоченных лиц о ликвидации иностранной организации принято до 1 января 2017 года, но процедура ликвидации не может быть </w:t>
      </w:r>
      <w:r>
        <w:rPr>
          <w:rFonts w:ascii="Arial" w:hAnsi="Arial" w:cs="Arial"/>
          <w:color w:val="000000"/>
          <w:sz w:val="20"/>
          <w:szCs w:val="20"/>
        </w:rPr>
        <w:lastRenderedPageBreak/>
        <w:t>завершена до 1 января 2018 года в связи с ограничениями, установленными личным законом этой организации, либо ее участием в судебном разбирательстве, условие, установленное абзацем третьим настоящего пункта, признается выполненным, если ликвидация завершена до окончания действия таких ограничений и (или) судебных разбирательств.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 случае, если личным законом иностранной организации установлено условие в виде минимального периода владения налогоплательщиком акциями (долями, паями) этой организации и (или) в ее дочерних организациях и (или) иностранных структурах без образования юридического лица, при несоблюдении которого у такого налогоплательщика возникает обязанность уплатить соответствующую сумму иностранного налога, и при этом начало такого периода пришлось на дату до 1 января 2015 года, а окончание такого периода приходится на дату после 1 января 2018 года, условие, установленное абзацем третьим настоящего пункта, признается выполненным, если ликвидация такой иностранной организации завершена в течение 365 последовательных календарных дней, считая с даты окончания такого минимального периода владения;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61) доходы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законодательством об административном судопроизводстве, понесенных налогоплательщиком при рассмотрении дела в суде;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62) доходы в виде суммы задолженности перед кредиторами, от исполнения требований по уплате которой налогоплательщик освобождается в рамках проведения процедур, применяемых в отношении его в деле о банкротстве гражданина, в порядке, установленном законодательством о несостоятельности (банкротстве);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63) доходы налогоплательщика от продажи имущества, подлежащего реализации в случае признания такого налогоплательщика банкротом и введения процедуры реализации его имущества в соответствии с законодательством о несостоятельности (банкротстве);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64) доходы в виде компенсационных выплат (дополнительных компенсационных выплат), выплачиваемых вкладчикам в связи с приобретением у них прав (требований) по вкладам и иным основаниям в соответствии с Федеральным законом от 2 апреля 2014 года N 39-ФЗ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65) доходы в виде суммы задолженности по ипотечному жилищному кредиту (займу) и материальной выгоды в следующих случаях: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реструктуризации ипотечного жилищного кредита (займа) в соответствии с программами помощи отдельным категориям заемщиков, утверждаемым Правительством Российской Федерации, в размере, не превышающем в совокупности с материальной выгодой, предусмотренной подпунктом 1 пункта 1 статьи 212 настоящего Кодекса, если такая материальная выгода возникла при указанной реструктуризации, предельной суммы возмещения по каждому такому кредиту (займу), установленному указанными программами;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прекращении обязательства по ипотечному жилищному кредиту (займу) предоставлением отступного в виде передачи в собственность кредитной организации, находящейся на территории Российской Федерации, имущества, заложенного по такому кредиту (займу), в части, не превышающей размера требований к налогоплательщику-должнику по кредитному договору (договору займа), обеспеченных ипотекой;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частичном прекращении обязательства по ипотечному жилищному кредиту (займу), выданному в период до 1 октября 2014 года кредитной организацией, находящейся на территории Российской Федерации, налогоплательщику, не являющемуся взаимозависимым лицом с такой кредитной организацией;</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66) доходы налогоплательщика - контролирующего лица в виде дивидендов, полученных от контролируемой им иностранной компании в результате распределения прибыли этой компании, если доход в виде прибыли этой компании был указан этим налогоплательщиком в налоговой декларации (налоговых декларациях), представленной (представленных) за соответствующие налоговые периоды, в порядке, установленном настоящим пунктом.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lastRenderedPageBreak/>
        <w:t>Доходы в виде дивидендов, указанные в настоящем пункте, освобождаются от налогообложения в соответствии с настоящим пунктом в сумме, не превышающей сумм дохода в виде прибыли контролируемой иностранной компании, указанных налогоплательщиком - российским контролирующим лицом в налоговой декларации (налоговых декларациях), представленной (представленных) за соответствующие налоговые периоды.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Доходы, указанные в настоящем пункте, освобождаются от налогообложения при условии представления этим налогоплательщиком в налоговый орган одновременно с налоговой декларацией следующих документов:</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платежные документы (их копии), подтверждающие уплату этим налогоплательщиком налога с дохода в виде прибыли контролируемой иностранной компании, являющейся источником выплаты дивидендов, и (или) уплату налога, исчисленного с такой прибыли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а также налога на прибыль организаций, исчисленного в отношении прибыли постоянного представительства этой контролируемой иностранной компании в Российской Федерации и подлежащего зачету в соответствии со статьей 232 настоящего Кодекса;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документы (их копии), подтверждающие выплату дохода в виде дивидендов за счет прибыли контролируемой иностранной компании, доход в виде которой был указан этим налогоплательщиком в налоговой декларации (налоговых декларациях), представленной (представленных) за соответствующие налоговые периоды;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67) доходы, полученные в денежной и (или) натуральной формах от иностранной структуры без образования юридического лица, не являющиеся распределением прибыли данной структуры, в пределах стоимости имущества (включая денежные средства) и (или) имущественных прав, ранее внесенных в данную структуру получателем дохода и (или) лицами, являющимися членами его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При этом при наличии нераспределенной прибыли иностранной структуры без образования юридического лица любые выплаты из такой структуры в пределах ее нераспределенной прибыли признаются в целях настоящего Кодекса распределением прибыли независимо от особенностей их юридического оформления.</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68) доходы в денежной или натуральной форме в виде перечисляемых на банковский счет налогоплательщика денежных средств и (или) полной или частичной оплаты за налогоплательщика товаров и (или) услуг российскими и иностранными организациями, полученные в результате участия налогоплательщика в программах указанных российских и иностранных организаций с использованием банковских (платежных) и (или)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организаций) по основаниям, установленным в соответствующей программе, а также выплату в зависимости от количества начисленных бонусов (баллов, иных единиц, характеризующих активность клиента в приобретении товаров (работ, услуг) указанных организаций) дохода в денежной или натуральной форме.</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Освобождение доходов от налогообложения, предусмотренное настоящим пунктом, не применяется в следующих случаях: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участии налогоплательщика в программах российских и иностранных организаций, указанных в абзаце первом настоящего пункта, присоединение к которым осуществляется не на условиях публичной оферты;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при присоединении налогоплательщика к программам российских и иностранных организаций, указанным в абзаце первом настоящего пункта, условиями публичной оферты в которых </w:t>
      </w:r>
      <w:r>
        <w:rPr>
          <w:rFonts w:ascii="Arial" w:hAnsi="Arial" w:cs="Arial"/>
          <w:color w:val="000000"/>
          <w:sz w:val="20"/>
          <w:szCs w:val="20"/>
        </w:rPr>
        <w:lastRenderedPageBreak/>
        <w:t>предусмотрен срок для акцепта менее 30 дней и (или) которыми предусмотрена возможность досрочного отзыва оферты;</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при выплате доходов, указанных в абзаце первом настоящего пункта, в качестве вознаграждения лицам, состоящим с организацией в трудовых отношениях, за выполнение должностных обязанностей, а также в качестве оплаты (вознаграждения) за поставленные налогоплательщиком товары (выполненные работы, оказанные услуги) или материальной помощи;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69) доходы в виде ежемесячных денежных выплат, производимых ветеранам боевых действий в соответствии с Федеральным законом от 12 января 1995 года N 5-ФЗ "О ветеранах";</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70) доходы в виде выплат (вознаграждений), полученных физическими лицами, не являющимися индивидуальными предпринимателями, от физических лиц за оказание им следующих услуг для личных, домашних и (или) иных подобных нужд:</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 репетиторству;</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 уборке жилых помещений, ведению домашнего хозяйства.</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Законом субъекта Российской Федерации могут быть установлены также иные виды услуг для личных, домашних и (или) иных подобных нужд, доходы от оказания которых освобождаются от налогообложения в соответствии с настоящим пунктом.</w:t>
      </w:r>
    </w:p>
    <w:p w:rsidR="00C71BEC" w:rsidRDefault="00C71BEC" w:rsidP="00C71BEC">
      <w:pPr>
        <w:pStyle w:val="a4"/>
        <w:shd w:val="clear" w:color="auto" w:fill="FFFFFF"/>
        <w:spacing w:before="240" w:beforeAutospacing="0" w:after="240" w:afterAutospacing="0"/>
        <w:rPr>
          <w:rFonts w:ascii="Arial" w:hAnsi="Arial" w:cs="Arial"/>
          <w:color w:val="000000"/>
          <w:sz w:val="20"/>
          <w:szCs w:val="20"/>
        </w:rPr>
      </w:pPr>
      <w:r>
        <w:rPr>
          <w:rFonts w:ascii="Arial" w:hAnsi="Arial" w:cs="Arial"/>
          <w:color w:val="000000"/>
          <w:sz w:val="20"/>
          <w:szCs w:val="20"/>
        </w:rPr>
        <w:t>Положения настоящего пункта распространяются на физических лиц, уведомивших налоговый орган в соответствии с пунктом 7.3 статьи 83 настоящего Кодекса и не привлекающих наемных работников для оказания указанных в настоящем пункте услуг.</w:t>
      </w:r>
    </w:p>
    <w:p w:rsidR="00E53781" w:rsidRPr="00C71BEC" w:rsidRDefault="00E53781" w:rsidP="00C71BEC"/>
    <w:sectPr w:rsidR="00E53781" w:rsidRPr="00C71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4A"/>
    <w:rsid w:val="00155192"/>
    <w:rsid w:val="005D014A"/>
    <w:rsid w:val="008A2EAC"/>
    <w:rsid w:val="009C061F"/>
    <w:rsid w:val="00A4173A"/>
    <w:rsid w:val="00BB7DD0"/>
    <w:rsid w:val="00C71BEC"/>
    <w:rsid w:val="00D1271E"/>
    <w:rsid w:val="00D73933"/>
    <w:rsid w:val="00E53781"/>
    <w:rsid w:val="00E9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4EC1-63E4-4DB0-82F1-47F9C57D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7D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7DD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B7DD0"/>
    <w:rPr>
      <w:color w:val="0000FF"/>
      <w:u w:val="single"/>
    </w:rPr>
  </w:style>
  <w:style w:type="character" w:customStyle="1" w:styleId="apple-converted-space">
    <w:name w:val="apple-converted-space"/>
    <w:basedOn w:val="a0"/>
    <w:rsid w:val="00BB7DD0"/>
  </w:style>
  <w:style w:type="paragraph" w:styleId="a4">
    <w:name w:val="Normal (Web)"/>
    <w:basedOn w:val="a"/>
    <w:uiPriority w:val="99"/>
    <w:semiHidden/>
    <w:unhideWhenUsed/>
    <w:rsid w:val="00BB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5394">
      <w:bodyDiv w:val="1"/>
      <w:marLeft w:val="0"/>
      <w:marRight w:val="0"/>
      <w:marTop w:val="0"/>
      <w:marBottom w:val="0"/>
      <w:divBdr>
        <w:top w:val="none" w:sz="0" w:space="0" w:color="auto"/>
        <w:left w:val="none" w:sz="0" w:space="0" w:color="auto"/>
        <w:bottom w:val="none" w:sz="0" w:space="0" w:color="auto"/>
        <w:right w:val="none" w:sz="0" w:space="0" w:color="auto"/>
      </w:divBdr>
      <w:divsChild>
        <w:div w:id="1948848463">
          <w:marLeft w:val="0"/>
          <w:marRight w:val="0"/>
          <w:marTop w:val="0"/>
          <w:marBottom w:val="0"/>
          <w:divBdr>
            <w:top w:val="none" w:sz="0" w:space="0" w:color="auto"/>
            <w:left w:val="none" w:sz="0" w:space="0" w:color="auto"/>
            <w:bottom w:val="none" w:sz="0" w:space="0" w:color="auto"/>
            <w:right w:val="none" w:sz="0" w:space="0" w:color="auto"/>
          </w:divBdr>
        </w:div>
        <w:div w:id="22289190">
          <w:marLeft w:val="0"/>
          <w:marRight w:val="0"/>
          <w:marTop w:val="0"/>
          <w:marBottom w:val="0"/>
          <w:divBdr>
            <w:top w:val="none" w:sz="0" w:space="0" w:color="auto"/>
            <w:left w:val="none" w:sz="0" w:space="0" w:color="auto"/>
            <w:bottom w:val="none" w:sz="0" w:space="0" w:color="auto"/>
            <w:right w:val="none" w:sz="0" w:space="0" w:color="auto"/>
          </w:divBdr>
        </w:div>
      </w:divsChild>
    </w:div>
    <w:div w:id="577860976">
      <w:bodyDiv w:val="1"/>
      <w:marLeft w:val="0"/>
      <w:marRight w:val="0"/>
      <w:marTop w:val="0"/>
      <w:marBottom w:val="0"/>
      <w:divBdr>
        <w:top w:val="none" w:sz="0" w:space="0" w:color="auto"/>
        <w:left w:val="none" w:sz="0" w:space="0" w:color="auto"/>
        <w:bottom w:val="none" w:sz="0" w:space="0" w:color="auto"/>
        <w:right w:val="none" w:sz="0" w:space="0" w:color="auto"/>
      </w:divBdr>
      <w:divsChild>
        <w:div w:id="1983387158">
          <w:marLeft w:val="0"/>
          <w:marRight w:val="0"/>
          <w:marTop w:val="0"/>
          <w:marBottom w:val="0"/>
          <w:divBdr>
            <w:top w:val="none" w:sz="0" w:space="0" w:color="auto"/>
            <w:left w:val="none" w:sz="0" w:space="0" w:color="auto"/>
            <w:bottom w:val="none" w:sz="0" w:space="0" w:color="auto"/>
            <w:right w:val="none" w:sz="0" w:space="0" w:color="auto"/>
          </w:divBdr>
        </w:div>
        <w:div w:id="1777217160">
          <w:marLeft w:val="0"/>
          <w:marRight w:val="0"/>
          <w:marTop w:val="0"/>
          <w:marBottom w:val="0"/>
          <w:divBdr>
            <w:top w:val="none" w:sz="0" w:space="0" w:color="auto"/>
            <w:left w:val="none" w:sz="0" w:space="0" w:color="auto"/>
            <w:bottom w:val="none" w:sz="0" w:space="0" w:color="auto"/>
            <w:right w:val="none" w:sz="0" w:space="0" w:color="auto"/>
          </w:divBdr>
        </w:div>
      </w:divsChild>
    </w:div>
    <w:div w:id="763459357">
      <w:bodyDiv w:val="1"/>
      <w:marLeft w:val="0"/>
      <w:marRight w:val="0"/>
      <w:marTop w:val="0"/>
      <w:marBottom w:val="0"/>
      <w:divBdr>
        <w:top w:val="none" w:sz="0" w:space="0" w:color="auto"/>
        <w:left w:val="none" w:sz="0" w:space="0" w:color="auto"/>
        <w:bottom w:val="none" w:sz="0" w:space="0" w:color="auto"/>
        <w:right w:val="none" w:sz="0" w:space="0" w:color="auto"/>
      </w:divBdr>
      <w:divsChild>
        <w:div w:id="700936124">
          <w:marLeft w:val="0"/>
          <w:marRight w:val="0"/>
          <w:marTop w:val="0"/>
          <w:marBottom w:val="0"/>
          <w:divBdr>
            <w:top w:val="none" w:sz="0" w:space="0" w:color="auto"/>
            <w:left w:val="none" w:sz="0" w:space="0" w:color="auto"/>
            <w:bottom w:val="none" w:sz="0" w:space="0" w:color="auto"/>
            <w:right w:val="none" w:sz="0" w:space="0" w:color="auto"/>
          </w:divBdr>
        </w:div>
        <w:div w:id="792359842">
          <w:marLeft w:val="0"/>
          <w:marRight w:val="0"/>
          <w:marTop w:val="0"/>
          <w:marBottom w:val="0"/>
          <w:divBdr>
            <w:top w:val="none" w:sz="0" w:space="0" w:color="auto"/>
            <w:left w:val="none" w:sz="0" w:space="0" w:color="auto"/>
            <w:bottom w:val="none" w:sz="0" w:space="0" w:color="auto"/>
            <w:right w:val="none" w:sz="0" w:space="0" w:color="auto"/>
          </w:divBdr>
        </w:div>
      </w:divsChild>
    </w:div>
    <w:div w:id="950283463">
      <w:bodyDiv w:val="1"/>
      <w:marLeft w:val="0"/>
      <w:marRight w:val="0"/>
      <w:marTop w:val="0"/>
      <w:marBottom w:val="0"/>
      <w:divBdr>
        <w:top w:val="none" w:sz="0" w:space="0" w:color="auto"/>
        <w:left w:val="none" w:sz="0" w:space="0" w:color="auto"/>
        <w:bottom w:val="none" w:sz="0" w:space="0" w:color="auto"/>
        <w:right w:val="none" w:sz="0" w:space="0" w:color="auto"/>
      </w:divBdr>
      <w:divsChild>
        <w:div w:id="1600723312">
          <w:marLeft w:val="0"/>
          <w:marRight w:val="0"/>
          <w:marTop w:val="0"/>
          <w:marBottom w:val="0"/>
          <w:divBdr>
            <w:top w:val="none" w:sz="0" w:space="0" w:color="auto"/>
            <w:left w:val="none" w:sz="0" w:space="0" w:color="auto"/>
            <w:bottom w:val="none" w:sz="0" w:space="0" w:color="auto"/>
            <w:right w:val="none" w:sz="0" w:space="0" w:color="auto"/>
          </w:divBdr>
        </w:div>
        <w:div w:id="1842309332">
          <w:marLeft w:val="0"/>
          <w:marRight w:val="0"/>
          <w:marTop w:val="0"/>
          <w:marBottom w:val="0"/>
          <w:divBdr>
            <w:top w:val="none" w:sz="0" w:space="0" w:color="auto"/>
            <w:left w:val="none" w:sz="0" w:space="0" w:color="auto"/>
            <w:bottom w:val="none" w:sz="0" w:space="0" w:color="auto"/>
            <w:right w:val="none" w:sz="0" w:space="0" w:color="auto"/>
          </w:divBdr>
        </w:div>
      </w:divsChild>
    </w:div>
    <w:div w:id="1090197481">
      <w:bodyDiv w:val="1"/>
      <w:marLeft w:val="0"/>
      <w:marRight w:val="0"/>
      <w:marTop w:val="0"/>
      <w:marBottom w:val="0"/>
      <w:divBdr>
        <w:top w:val="none" w:sz="0" w:space="0" w:color="auto"/>
        <w:left w:val="none" w:sz="0" w:space="0" w:color="auto"/>
        <w:bottom w:val="none" w:sz="0" w:space="0" w:color="auto"/>
        <w:right w:val="none" w:sz="0" w:space="0" w:color="auto"/>
      </w:divBdr>
      <w:divsChild>
        <w:div w:id="1749116286">
          <w:marLeft w:val="0"/>
          <w:marRight w:val="0"/>
          <w:marTop w:val="0"/>
          <w:marBottom w:val="0"/>
          <w:divBdr>
            <w:top w:val="none" w:sz="0" w:space="0" w:color="auto"/>
            <w:left w:val="none" w:sz="0" w:space="0" w:color="auto"/>
            <w:bottom w:val="none" w:sz="0" w:space="0" w:color="auto"/>
            <w:right w:val="none" w:sz="0" w:space="0" w:color="auto"/>
          </w:divBdr>
        </w:div>
        <w:div w:id="1162549758">
          <w:marLeft w:val="0"/>
          <w:marRight w:val="0"/>
          <w:marTop w:val="0"/>
          <w:marBottom w:val="0"/>
          <w:divBdr>
            <w:top w:val="none" w:sz="0" w:space="0" w:color="auto"/>
            <w:left w:val="none" w:sz="0" w:space="0" w:color="auto"/>
            <w:bottom w:val="none" w:sz="0" w:space="0" w:color="auto"/>
            <w:right w:val="none" w:sz="0" w:space="0" w:color="auto"/>
          </w:divBdr>
        </w:div>
      </w:divsChild>
    </w:div>
    <w:div w:id="1160003911">
      <w:bodyDiv w:val="1"/>
      <w:marLeft w:val="0"/>
      <w:marRight w:val="0"/>
      <w:marTop w:val="0"/>
      <w:marBottom w:val="0"/>
      <w:divBdr>
        <w:top w:val="none" w:sz="0" w:space="0" w:color="auto"/>
        <w:left w:val="none" w:sz="0" w:space="0" w:color="auto"/>
        <w:bottom w:val="none" w:sz="0" w:space="0" w:color="auto"/>
        <w:right w:val="none" w:sz="0" w:space="0" w:color="auto"/>
      </w:divBdr>
      <w:divsChild>
        <w:div w:id="172838005">
          <w:marLeft w:val="0"/>
          <w:marRight w:val="0"/>
          <w:marTop w:val="0"/>
          <w:marBottom w:val="0"/>
          <w:divBdr>
            <w:top w:val="none" w:sz="0" w:space="0" w:color="auto"/>
            <w:left w:val="none" w:sz="0" w:space="0" w:color="auto"/>
            <w:bottom w:val="none" w:sz="0" w:space="0" w:color="auto"/>
            <w:right w:val="none" w:sz="0" w:space="0" w:color="auto"/>
          </w:divBdr>
        </w:div>
        <w:div w:id="1088191488">
          <w:marLeft w:val="0"/>
          <w:marRight w:val="0"/>
          <w:marTop w:val="0"/>
          <w:marBottom w:val="0"/>
          <w:divBdr>
            <w:top w:val="none" w:sz="0" w:space="0" w:color="auto"/>
            <w:left w:val="none" w:sz="0" w:space="0" w:color="auto"/>
            <w:bottom w:val="none" w:sz="0" w:space="0" w:color="auto"/>
            <w:right w:val="none" w:sz="0" w:space="0" w:color="auto"/>
          </w:divBdr>
        </w:div>
      </w:divsChild>
    </w:div>
    <w:div w:id="1484664210">
      <w:bodyDiv w:val="1"/>
      <w:marLeft w:val="0"/>
      <w:marRight w:val="0"/>
      <w:marTop w:val="0"/>
      <w:marBottom w:val="0"/>
      <w:divBdr>
        <w:top w:val="none" w:sz="0" w:space="0" w:color="auto"/>
        <w:left w:val="none" w:sz="0" w:space="0" w:color="auto"/>
        <w:bottom w:val="none" w:sz="0" w:space="0" w:color="auto"/>
        <w:right w:val="none" w:sz="0" w:space="0" w:color="auto"/>
      </w:divBdr>
      <w:divsChild>
        <w:div w:id="934940720">
          <w:marLeft w:val="0"/>
          <w:marRight w:val="0"/>
          <w:marTop w:val="0"/>
          <w:marBottom w:val="0"/>
          <w:divBdr>
            <w:top w:val="none" w:sz="0" w:space="0" w:color="auto"/>
            <w:left w:val="none" w:sz="0" w:space="0" w:color="auto"/>
            <w:bottom w:val="none" w:sz="0" w:space="0" w:color="auto"/>
            <w:right w:val="none" w:sz="0" w:space="0" w:color="auto"/>
          </w:divBdr>
        </w:div>
        <w:div w:id="11105043">
          <w:marLeft w:val="0"/>
          <w:marRight w:val="0"/>
          <w:marTop w:val="0"/>
          <w:marBottom w:val="0"/>
          <w:divBdr>
            <w:top w:val="none" w:sz="0" w:space="0" w:color="auto"/>
            <w:left w:val="none" w:sz="0" w:space="0" w:color="auto"/>
            <w:bottom w:val="none" w:sz="0" w:space="0" w:color="auto"/>
            <w:right w:val="none" w:sz="0" w:space="0" w:color="auto"/>
          </w:divBdr>
        </w:div>
      </w:divsChild>
    </w:div>
    <w:div w:id="1613241828">
      <w:bodyDiv w:val="1"/>
      <w:marLeft w:val="0"/>
      <w:marRight w:val="0"/>
      <w:marTop w:val="0"/>
      <w:marBottom w:val="0"/>
      <w:divBdr>
        <w:top w:val="none" w:sz="0" w:space="0" w:color="auto"/>
        <w:left w:val="none" w:sz="0" w:space="0" w:color="auto"/>
        <w:bottom w:val="none" w:sz="0" w:space="0" w:color="auto"/>
        <w:right w:val="none" w:sz="0" w:space="0" w:color="auto"/>
      </w:divBdr>
      <w:divsChild>
        <w:div w:id="179977641">
          <w:marLeft w:val="0"/>
          <w:marRight w:val="0"/>
          <w:marTop w:val="0"/>
          <w:marBottom w:val="0"/>
          <w:divBdr>
            <w:top w:val="none" w:sz="0" w:space="0" w:color="auto"/>
            <w:left w:val="none" w:sz="0" w:space="0" w:color="auto"/>
            <w:bottom w:val="none" w:sz="0" w:space="0" w:color="auto"/>
            <w:right w:val="none" w:sz="0" w:space="0" w:color="auto"/>
          </w:divBdr>
        </w:div>
        <w:div w:id="584849499">
          <w:marLeft w:val="0"/>
          <w:marRight w:val="0"/>
          <w:marTop w:val="0"/>
          <w:marBottom w:val="0"/>
          <w:divBdr>
            <w:top w:val="none" w:sz="0" w:space="0" w:color="auto"/>
            <w:left w:val="none" w:sz="0" w:space="0" w:color="auto"/>
            <w:bottom w:val="none" w:sz="0" w:space="0" w:color="auto"/>
            <w:right w:val="none" w:sz="0" w:space="0" w:color="auto"/>
          </w:divBdr>
        </w:div>
      </w:divsChild>
    </w:div>
    <w:div w:id="2135711118">
      <w:bodyDiv w:val="1"/>
      <w:marLeft w:val="0"/>
      <w:marRight w:val="0"/>
      <w:marTop w:val="0"/>
      <w:marBottom w:val="0"/>
      <w:divBdr>
        <w:top w:val="none" w:sz="0" w:space="0" w:color="auto"/>
        <w:left w:val="none" w:sz="0" w:space="0" w:color="auto"/>
        <w:bottom w:val="none" w:sz="0" w:space="0" w:color="auto"/>
        <w:right w:val="none" w:sz="0" w:space="0" w:color="auto"/>
      </w:divBdr>
      <w:divsChild>
        <w:div w:id="850222294">
          <w:marLeft w:val="0"/>
          <w:marRight w:val="0"/>
          <w:marTop w:val="0"/>
          <w:marBottom w:val="0"/>
          <w:divBdr>
            <w:top w:val="none" w:sz="0" w:space="0" w:color="auto"/>
            <w:left w:val="none" w:sz="0" w:space="0" w:color="auto"/>
            <w:bottom w:val="none" w:sz="0" w:space="0" w:color="auto"/>
            <w:right w:val="none" w:sz="0" w:space="0" w:color="auto"/>
          </w:divBdr>
        </w:div>
        <w:div w:id="80223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onrf.info/nk/217/" TargetMode="External"/><Relationship Id="rId4" Type="http://schemas.openxmlformats.org/officeDocument/2006/relationships/hyperlink" Target="http://www.zakonrf.info/nk/gl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8308</Words>
  <Characters>47356</Characters>
  <Application>Microsoft Office Word</Application>
  <DocSecurity>0</DocSecurity>
  <Lines>394</Lines>
  <Paragraphs>111</Paragraphs>
  <ScaleCrop>false</ScaleCrop>
  <Company>SPecialiST RePack</Company>
  <LinksUpToDate>false</LinksUpToDate>
  <CharactersWithSpaces>55553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2017-04-13T11:28:00Z</dcterms:created>
  <dcterms:modified xsi:type="dcterms:W3CDTF">2017-04-13T13:48:00Z</dcterms:modified>
</cp:coreProperties>
</file>